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4C47" w14:textId="77777777" w:rsidR="00AE6F60" w:rsidRPr="005A13B7" w:rsidRDefault="00AE6F60" w:rsidP="00AE6F60">
      <w:pPr>
        <w:shd w:val="clear" w:color="auto" w:fill="FFFFFF"/>
        <w:spacing w:line="276" w:lineRule="auto"/>
        <w:jc w:val="center"/>
        <w:rPr>
          <w:rFonts w:ascii="Arial" w:hAnsi="Arial" w:cs="Arial"/>
          <w:b/>
          <w:bCs/>
          <w:color w:val="222222"/>
          <w:sz w:val="22"/>
          <w:szCs w:val="22"/>
        </w:rPr>
      </w:pPr>
      <w:r w:rsidRPr="005A13B7">
        <w:rPr>
          <w:rFonts w:ascii="Arial" w:hAnsi="Arial" w:cs="Arial"/>
          <w:b/>
          <w:bCs/>
          <w:color w:val="222222"/>
          <w:sz w:val="22"/>
          <w:szCs w:val="22"/>
        </w:rPr>
        <w:t xml:space="preserve">L&amp;T Finance Holdings Ltd. records Profit After Tax of Rs. 531 </w:t>
      </w:r>
      <w:proofErr w:type="gramStart"/>
      <w:r w:rsidRPr="005A13B7">
        <w:rPr>
          <w:rFonts w:ascii="Arial" w:hAnsi="Arial" w:cs="Arial"/>
          <w:b/>
          <w:bCs/>
          <w:color w:val="222222"/>
          <w:sz w:val="22"/>
          <w:szCs w:val="22"/>
        </w:rPr>
        <w:t>crore</w:t>
      </w:r>
      <w:proofErr w:type="gramEnd"/>
      <w:r w:rsidRPr="005A13B7">
        <w:rPr>
          <w:rFonts w:ascii="Arial" w:hAnsi="Arial" w:cs="Arial"/>
          <w:b/>
          <w:bCs/>
          <w:color w:val="222222"/>
          <w:sz w:val="22"/>
          <w:szCs w:val="22"/>
        </w:rPr>
        <w:t xml:space="preserve"> (Consol</w:t>
      </w:r>
      <w:r>
        <w:rPr>
          <w:rFonts w:ascii="Arial" w:hAnsi="Arial" w:cs="Arial"/>
          <w:b/>
          <w:bCs/>
          <w:color w:val="222222"/>
          <w:sz w:val="22"/>
          <w:szCs w:val="22"/>
        </w:rPr>
        <w:t>idated</w:t>
      </w:r>
      <w:r w:rsidRPr="005A13B7">
        <w:rPr>
          <w:rFonts w:ascii="Arial" w:hAnsi="Arial" w:cs="Arial"/>
          <w:b/>
          <w:bCs/>
          <w:color w:val="222222"/>
          <w:sz w:val="22"/>
          <w:szCs w:val="22"/>
        </w:rPr>
        <w:t xml:space="preserve">) </w:t>
      </w:r>
      <w:r>
        <w:rPr>
          <w:rFonts w:ascii="Arial" w:hAnsi="Arial" w:cs="Arial"/>
          <w:b/>
          <w:bCs/>
          <w:color w:val="222222"/>
          <w:sz w:val="22"/>
          <w:szCs w:val="22"/>
        </w:rPr>
        <w:t>for the first quarter of the financial year 2023-24,</w:t>
      </w:r>
      <w:r w:rsidRPr="005A13B7">
        <w:rPr>
          <w:rFonts w:ascii="Arial" w:hAnsi="Arial" w:cs="Arial"/>
          <w:b/>
          <w:bCs/>
          <w:color w:val="222222"/>
          <w:sz w:val="22"/>
          <w:szCs w:val="22"/>
        </w:rPr>
        <w:t xml:space="preserve"> up 103</w:t>
      </w:r>
      <w:r>
        <w:rPr>
          <w:rFonts w:ascii="Arial" w:hAnsi="Arial" w:cs="Arial"/>
          <w:b/>
          <w:bCs/>
          <w:color w:val="222222"/>
          <w:sz w:val="22"/>
          <w:szCs w:val="22"/>
        </w:rPr>
        <w:t xml:space="preserve"> percent</w:t>
      </w:r>
      <w:r w:rsidRPr="005A13B7">
        <w:rPr>
          <w:rFonts w:ascii="Arial" w:hAnsi="Arial" w:cs="Arial"/>
          <w:b/>
          <w:bCs/>
          <w:color w:val="222222"/>
          <w:sz w:val="22"/>
          <w:szCs w:val="22"/>
        </w:rPr>
        <w:t xml:space="preserve"> Y</w:t>
      </w:r>
      <w:r>
        <w:rPr>
          <w:rFonts w:ascii="Arial" w:hAnsi="Arial" w:cs="Arial"/>
          <w:b/>
          <w:bCs/>
          <w:color w:val="222222"/>
          <w:sz w:val="22"/>
          <w:szCs w:val="22"/>
        </w:rPr>
        <w:t>ear-on-</w:t>
      </w:r>
      <w:r w:rsidRPr="005A13B7">
        <w:rPr>
          <w:rFonts w:ascii="Arial" w:hAnsi="Arial" w:cs="Arial"/>
          <w:b/>
          <w:bCs/>
          <w:color w:val="222222"/>
          <w:sz w:val="22"/>
          <w:szCs w:val="22"/>
        </w:rPr>
        <w:t>Y</w:t>
      </w:r>
      <w:r>
        <w:rPr>
          <w:rFonts w:ascii="Arial" w:hAnsi="Arial" w:cs="Arial"/>
          <w:b/>
          <w:bCs/>
          <w:color w:val="222222"/>
          <w:sz w:val="22"/>
          <w:szCs w:val="22"/>
        </w:rPr>
        <w:t>ear</w:t>
      </w:r>
    </w:p>
    <w:p w14:paraId="38A8EF39" w14:textId="77777777" w:rsidR="00AE6F60" w:rsidRPr="005A13B7" w:rsidRDefault="00AE6F60" w:rsidP="00AE6F60">
      <w:pPr>
        <w:shd w:val="clear" w:color="auto" w:fill="FFFFFF"/>
        <w:spacing w:line="276" w:lineRule="auto"/>
        <w:jc w:val="center"/>
        <w:rPr>
          <w:rFonts w:ascii="Arial" w:hAnsi="Arial" w:cs="Arial"/>
          <w:b/>
          <w:bCs/>
          <w:color w:val="222222"/>
          <w:sz w:val="22"/>
          <w:szCs w:val="22"/>
        </w:rPr>
      </w:pPr>
    </w:p>
    <w:p w14:paraId="2B0A8672" w14:textId="1722FF0B" w:rsidR="00272F96" w:rsidRDefault="00AE6F60" w:rsidP="00AE6F60">
      <w:pPr>
        <w:shd w:val="clear" w:color="auto" w:fill="FFFFFF"/>
        <w:spacing w:line="276" w:lineRule="auto"/>
        <w:jc w:val="center"/>
        <w:rPr>
          <w:rFonts w:ascii="Arial" w:hAnsi="Arial" w:cs="Arial"/>
          <w:color w:val="222222"/>
          <w:sz w:val="22"/>
          <w:szCs w:val="22"/>
        </w:rPr>
      </w:pPr>
      <w:r w:rsidRPr="002E56D0">
        <w:rPr>
          <w:rFonts w:ascii="Arial" w:hAnsi="Arial" w:cs="Arial"/>
          <w:color w:val="222222"/>
          <w:sz w:val="22"/>
          <w:szCs w:val="22"/>
        </w:rPr>
        <w:t>Achieves Lakshya</w:t>
      </w:r>
      <w:r w:rsidR="00546268">
        <w:rPr>
          <w:rFonts w:ascii="Arial" w:hAnsi="Arial" w:cs="Arial"/>
          <w:color w:val="222222"/>
          <w:sz w:val="22"/>
          <w:szCs w:val="22"/>
        </w:rPr>
        <w:t xml:space="preserve"> 20</w:t>
      </w:r>
      <w:r w:rsidRPr="002E56D0">
        <w:rPr>
          <w:rFonts w:ascii="Arial" w:hAnsi="Arial" w:cs="Arial"/>
          <w:color w:val="222222"/>
          <w:sz w:val="22"/>
          <w:szCs w:val="22"/>
        </w:rPr>
        <w:t xml:space="preserve">26 goal of over 80 percent </w:t>
      </w:r>
      <w:proofErr w:type="spellStart"/>
      <w:r w:rsidRPr="002E56D0">
        <w:rPr>
          <w:rFonts w:ascii="Arial" w:hAnsi="Arial" w:cs="Arial"/>
          <w:color w:val="222222"/>
          <w:sz w:val="22"/>
          <w:szCs w:val="22"/>
        </w:rPr>
        <w:t>retail</w:t>
      </w:r>
      <w:r w:rsidR="00272F96">
        <w:rPr>
          <w:rFonts w:ascii="Arial" w:hAnsi="Arial" w:cs="Arial"/>
          <w:color w:val="222222"/>
          <w:sz w:val="22"/>
          <w:szCs w:val="22"/>
        </w:rPr>
        <w:t>isation</w:t>
      </w:r>
      <w:proofErr w:type="spellEnd"/>
      <w:r w:rsidR="00272F96">
        <w:rPr>
          <w:rFonts w:ascii="Arial" w:hAnsi="Arial" w:cs="Arial"/>
          <w:color w:val="222222"/>
          <w:sz w:val="22"/>
          <w:szCs w:val="22"/>
        </w:rPr>
        <w:t xml:space="preserve"> </w:t>
      </w:r>
      <w:r w:rsidRPr="002E56D0">
        <w:rPr>
          <w:rFonts w:ascii="Arial" w:hAnsi="Arial" w:cs="Arial"/>
          <w:color w:val="222222"/>
          <w:sz w:val="22"/>
          <w:szCs w:val="22"/>
        </w:rPr>
        <w:t xml:space="preserve">much ahead of time; </w:t>
      </w:r>
    </w:p>
    <w:p w14:paraId="43EE36B9" w14:textId="5EA996C9" w:rsidR="00AE6F60" w:rsidRPr="00BE74C5" w:rsidRDefault="00AE6F60" w:rsidP="00AE6F60">
      <w:pPr>
        <w:shd w:val="clear" w:color="auto" w:fill="FFFFFF"/>
        <w:spacing w:line="276" w:lineRule="auto"/>
        <w:jc w:val="center"/>
        <w:rPr>
          <w:rFonts w:ascii="Arial" w:hAnsi="Arial" w:cs="Arial"/>
          <w:b/>
          <w:bCs/>
          <w:color w:val="222222"/>
          <w:sz w:val="22"/>
          <w:szCs w:val="22"/>
        </w:rPr>
      </w:pPr>
      <w:r w:rsidRPr="002E56D0">
        <w:rPr>
          <w:rFonts w:ascii="Arial" w:hAnsi="Arial" w:cs="Arial"/>
          <w:color w:val="222222"/>
          <w:sz w:val="22"/>
          <w:szCs w:val="22"/>
        </w:rPr>
        <w:t>PLANET app crosses 44 lakh downloads</w:t>
      </w:r>
    </w:p>
    <w:p w14:paraId="24B628F5" w14:textId="77777777" w:rsidR="00AE6F60" w:rsidRPr="00A876E1" w:rsidRDefault="00AE6F60" w:rsidP="00AE6F60">
      <w:pPr>
        <w:shd w:val="clear" w:color="auto" w:fill="FFFFFF"/>
        <w:spacing w:line="276" w:lineRule="auto"/>
        <w:ind w:left="720" w:hanging="720"/>
        <w:jc w:val="center"/>
        <w:rPr>
          <w:rFonts w:ascii="Arial" w:hAnsi="Arial" w:cs="Arial"/>
          <w:b/>
          <w:bCs/>
          <w:color w:val="222222"/>
          <w:sz w:val="20"/>
          <w:szCs w:val="20"/>
        </w:rPr>
      </w:pPr>
    </w:p>
    <w:p w14:paraId="7B4DF8FF" w14:textId="77777777" w:rsidR="00AE6F60" w:rsidRPr="00560422" w:rsidRDefault="00AE6F60" w:rsidP="009E1CCD">
      <w:pPr>
        <w:pStyle w:val="ListParagraph"/>
        <w:numPr>
          <w:ilvl w:val="0"/>
          <w:numId w:val="1"/>
        </w:numPr>
        <w:shd w:val="clear" w:color="auto" w:fill="FFFFFF"/>
        <w:tabs>
          <w:tab w:val="left" w:pos="-993"/>
        </w:tabs>
        <w:spacing w:line="276" w:lineRule="auto"/>
        <w:jc w:val="both"/>
        <w:rPr>
          <w:rFonts w:ascii="Arial" w:hAnsi="Arial" w:cs="Arial"/>
          <w:i/>
          <w:iCs/>
          <w:color w:val="000000" w:themeColor="text1"/>
          <w:sz w:val="20"/>
          <w:szCs w:val="20"/>
        </w:rPr>
      </w:pPr>
      <w:r w:rsidRPr="00560422">
        <w:rPr>
          <w:rFonts w:ascii="Arial" w:hAnsi="Arial" w:cs="Arial"/>
          <w:b/>
          <w:i/>
          <w:iCs/>
          <w:color w:val="000000" w:themeColor="text1"/>
          <w:sz w:val="20"/>
          <w:szCs w:val="20"/>
        </w:rPr>
        <w:t>P</w:t>
      </w:r>
      <w:r>
        <w:rPr>
          <w:rFonts w:ascii="Arial" w:hAnsi="Arial" w:cs="Arial"/>
          <w:b/>
          <w:i/>
          <w:iCs/>
          <w:color w:val="000000" w:themeColor="text1"/>
          <w:sz w:val="20"/>
          <w:szCs w:val="20"/>
        </w:rPr>
        <w:t xml:space="preserve">rofit </w:t>
      </w:r>
      <w:r w:rsidRPr="00560422">
        <w:rPr>
          <w:rFonts w:ascii="Arial" w:hAnsi="Arial" w:cs="Arial"/>
          <w:b/>
          <w:i/>
          <w:iCs/>
          <w:color w:val="000000" w:themeColor="text1"/>
          <w:sz w:val="20"/>
          <w:szCs w:val="20"/>
        </w:rPr>
        <w:t>A</w:t>
      </w:r>
      <w:r>
        <w:rPr>
          <w:rFonts w:ascii="Arial" w:hAnsi="Arial" w:cs="Arial"/>
          <w:b/>
          <w:i/>
          <w:iCs/>
          <w:color w:val="000000" w:themeColor="text1"/>
          <w:sz w:val="20"/>
          <w:szCs w:val="20"/>
        </w:rPr>
        <w:t xml:space="preserve">fter </w:t>
      </w:r>
      <w:r w:rsidRPr="00560422">
        <w:rPr>
          <w:rFonts w:ascii="Arial" w:hAnsi="Arial" w:cs="Arial"/>
          <w:b/>
          <w:i/>
          <w:iCs/>
          <w:color w:val="000000" w:themeColor="text1"/>
          <w:sz w:val="20"/>
          <w:szCs w:val="20"/>
        </w:rPr>
        <w:t>T</w:t>
      </w:r>
      <w:r>
        <w:rPr>
          <w:rFonts w:ascii="Arial" w:hAnsi="Arial" w:cs="Arial"/>
          <w:b/>
          <w:i/>
          <w:iCs/>
          <w:color w:val="000000" w:themeColor="text1"/>
          <w:sz w:val="20"/>
          <w:szCs w:val="20"/>
        </w:rPr>
        <w:t>ax (PAT)</w:t>
      </w:r>
      <w:r w:rsidRPr="00560422">
        <w:rPr>
          <w:rFonts w:ascii="Arial" w:hAnsi="Arial" w:cs="Arial"/>
          <w:b/>
          <w:i/>
          <w:iCs/>
          <w:color w:val="000000" w:themeColor="text1"/>
          <w:sz w:val="20"/>
          <w:szCs w:val="20"/>
        </w:rPr>
        <w:t xml:space="preserve"> of Rs. </w:t>
      </w:r>
      <w:r>
        <w:rPr>
          <w:rFonts w:ascii="Arial" w:hAnsi="Arial" w:cs="Arial"/>
          <w:b/>
          <w:i/>
          <w:iCs/>
          <w:color w:val="000000" w:themeColor="text1"/>
          <w:sz w:val="20"/>
          <w:szCs w:val="20"/>
        </w:rPr>
        <w:t>531</w:t>
      </w:r>
      <w:r w:rsidRPr="00560422">
        <w:rPr>
          <w:rFonts w:ascii="Arial" w:hAnsi="Arial" w:cs="Arial"/>
          <w:b/>
          <w:i/>
          <w:iCs/>
          <w:color w:val="000000" w:themeColor="text1"/>
          <w:sz w:val="20"/>
          <w:szCs w:val="20"/>
        </w:rPr>
        <w:t xml:space="preserve"> </w:t>
      </w:r>
      <w:proofErr w:type="gramStart"/>
      <w:r w:rsidRPr="00560422">
        <w:rPr>
          <w:rFonts w:ascii="Arial" w:hAnsi="Arial" w:cs="Arial"/>
          <w:b/>
          <w:i/>
          <w:iCs/>
          <w:color w:val="000000" w:themeColor="text1"/>
          <w:sz w:val="20"/>
          <w:szCs w:val="20"/>
        </w:rPr>
        <w:t>crore</w:t>
      </w:r>
      <w:proofErr w:type="gramEnd"/>
      <w:r w:rsidRPr="00560422">
        <w:rPr>
          <w:rFonts w:ascii="Arial" w:hAnsi="Arial" w:cs="Arial"/>
          <w:b/>
          <w:i/>
          <w:iCs/>
          <w:color w:val="000000" w:themeColor="text1"/>
          <w:sz w:val="20"/>
          <w:szCs w:val="20"/>
        </w:rPr>
        <w:t xml:space="preserve"> (Consolidated) in </w:t>
      </w:r>
      <w:r>
        <w:rPr>
          <w:rFonts w:ascii="Arial" w:hAnsi="Arial" w:cs="Arial"/>
          <w:b/>
          <w:i/>
          <w:iCs/>
          <w:color w:val="000000" w:themeColor="text1"/>
          <w:sz w:val="20"/>
          <w:szCs w:val="20"/>
        </w:rPr>
        <w:t>the first quarter ended June 30, 2023</w:t>
      </w:r>
      <w:r w:rsidRPr="00560422">
        <w:rPr>
          <w:rFonts w:ascii="Arial" w:hAnsi="Arial" w:cs="Arial"/>
          <w:b/>
          <w:i/>
          <w:iCs/>
          <w:color w:val="000000" w:themeColor="text1"/>
          <w:sz w:val="20"/>
          <w:szCs w:val="20"/>
        </w:rPr>
        <w:t xml:space="preserve">, up </w:t>
      </w:r>
      <w:r>
        <w:rPr>
          <w:rFonts w:ascii="Arial" w:hAnsi="Arial" w:cs="Arial"/>
          <w:b/>
          <w:i/>
          <w:iCs/>
          <w:color w:val="000000" w:themeColor="text1"/>
          <w:sz w:val="20"/>
          <w:szCs w:val="20"/>
        </w:rPr>
        <w:t>103 percent</w:t>
      </w:r>
      <w:r w:rsidRPr="00560422">
        <w:rPr>
          <w:rFonts w:ascii="Arial" w:hAnsi="Arial" w:cs="Arial"/>
          <w:b/>
          <w:i/>
          <w:iCs/>
          <w:color w:val="000000" w:themeColor="text1"/>
          <w:sz w:val="20"/>
          <w:szCs w:val="20"/>
        </w:rPr>
        <w:t xml:space="preserve"> Y</w:t>
      </w:r>
      <w:r>
        <w:rPr>
          <w:rFonts w:ascii="Arial" w:hAnsi="Arial" w:cs="Arial"/>
          <w:b/>
          <w:i/>
          <w:iCs/>
          <w:color w:val="000000" w:themeColor="text1"/>
          <w:sz w:val="20"/>
          <w:szCs w:val="20"/>
        </w:rPr>
        <w:t>ear-</w:t>
      </w:r>
      <w:r w:rsidRPr="00560422">
        <w:rPr>
          <w:rFonts w:ascii="Arial" w:hAnsi="Arial" w:cs="Arial"/>
          <w:b/>
          <w:i/>
          <w:iCs/>
          <w:color w:val="000000" w:themeColor="text1"/>
          <w:sz w:val="20"/>
          <w:szCs w:val="20"/>
        </w:rPr>
        <w:t>o</w:t>
      </w:r>
      <w:r>
        <w:rPr>
          <w:rFonts w:ascii="Arial" w:hAnsi="Arial" w:cs="Arial"/>
          <w:b/>
          <w:i/>
          <w:iCs/>
          <w:color w:val="000000" w:themeColor="text1"/>
          <w:sz w:val="20"/>
          <w:szCs w:val="20"/>
        </w:rPr>
        <w:t>n-</w:t>
      </w:r>
      <w:r w:rsidRPr="00560422">
        <w:rPr>
          <w:rFonts w:ascii="Arial" w:hAnsi="Arial" w:cs="Arial"/>
          <w:b/>
          <w:i/>
          <w:iCs/>
          <w:color w:val="000000" w:themeColor="text1"/>
          <w:sz w:val="20"/>
          <w:szCs w:val="20"/>
        </w:rPr>
        <w:t>Y</w:t>
      </w:r>
      <w:r>
        <w:rPr>
          <w:rFonts w:ascii="Arial" w:hAnsi="Arial" w:cs="Arial"/>
          <w:b/>
          <w:i/>
          <w:iCs/>
          <w:color w:val="000000" w:themeColor="text1"/>
          <w:sz w:val="20"/>
          <w:szCs w:val="20"/>
        </w:rPr>
        <w:t>ear (YoY);</w:t>
      </w:r>
    </w:p>
    <w:p w14:paraId="79563F1A" w14:textId="77777777" w:rsidR="00AE6F60" w:rsidRPr="00BC4F35" w:rsidRDefault="00AE6F60" w:rsidP="009E1CCD">
      <w:pPr>
        <w:pStyle w:val="ListParagraph"/>
        <w:numPr>
          <w:ilvl w:val="0"/>
          <w:numId w:val="1"/>
        </w:numPr>
        <w:spacing w:line="276" w:lineRule="auto"/>
        <w:rPr>
          <w:rFonts w:ascii="Arial" w:hAnsi="Arial" w:cs="Arial"/>
          <w:bCs/>
          <w:i/>
          <w:iCs/>
          <w:color w:val="000000" w:themeColor="text1"/>
          <w:sz w:val="20"/>
          <w:szCs w:val="20"/>
        </w:rPr>
      </w:pPr>
      <w:r w:rsidRPr="00BC4F35">
        <w:rPr>
          <w:rFonts w:ascii="Arial" w:hAnsi="Arial" w:cs="Arial"/>
          <w:b/>
          <w:i/>
          <w:iCs/>
          <w:color w:val="000000" w:themeColor="text1"/>
          <w:sz w:val="20"/>
          <w:szCs w:val="20"/>
        </w:rPr>
        <w:t>Retail portfolio mix now stands</w:t>
      </w:r>
      <w:r w:rsidRPr="00BC4F35">
        <w:rPr>
          <w:rFonts w:ascii="Arial" w:hAnsi="Arial" w:cs="Arial"/>
          <w:bCs/>
          <w:i/>
          <w:iCs/>
          <w:color w:val="000000" w:themeColor="text1"/>
          <w:sz w:val="20"/>
          <w:szCs w:val="20"/>
        </w:rPr>
        <w:t xml:space="preserve"> </w:t>
      </w:r>
      <w:r w:rsidRPr="00BC4F35">
        <w:rPr>
          <w:rFonts w:ascii="Arial" w:hAnsi="Arial" w:cs="Arial"/>
          <w:b/>
          <w:i/>
          <w:iCs/>
          <w:color w:val="000000" w:themeColor="text1"/>
          <w:sz w:val="20"/>
          <w:szCs w:val="20"/>
        </w:rPr>
        <w:t xml:space="preserve">at 82 percent </w:t>
      </w:r>
      <w:r w:rsidRPr="00BC4F35">
        <w:rPr>
          <w:rFonts w:ascii="Arial" w:hAnsi="Arial" w:cs="Arial"/>
          <w:bCs/>
          <w:i/>
          <w:iCs/>
          <w:color w:val="000000" w:themeColor="text1"/>
          <w:sz w:val="20"/>
          <w:szCs w:val="20"/>
        </w:rPr>
        <w:t>of the total loan book</w:t>
      </w:r>
      <w:r>
        <w:rPr>
          <w:rFonts w:ascii="Arial" w:hAnsi="Arial" w:cs="Arial"/>
          <w:bCs/>
          <w:i/>
          <w:iCs/>
          <w:color w:val="000000" w:themeColor="text1"/>
          <w:sz w:val="20"/>
          <w:szCs w:val="20"/>
        </w:rPr>
        <w:t>;</w:t>
      </w:r>
      <w:r w:rsidRPr="00BC4F35">
        <w:rPr>
          <w:rFonts w:ascii="Arial" w:hAnsi="Arial" w:cs="Arial"/>
          <w:bCs/>
          <w:i/>
          <w:iCs/>
          <w:color w:val="000000" w:themeColor="text1"/>
          <w:sz w:val="20"/>
          <w:szCs w:val="20"/>
        </w:rPr>
        <w:t xml:space="preserve"> </w:t>
      </w:r>
      <w:r>
        <w:rPr>
          <w:rFonts w:ascii="Arial" w:hAnsi="Arial" w:cs="Arial"/>
          <w:bCs/>
          <w:i/>
          <w:iCs/>
          <w:color w:val="000000" w:themeColor="text1"/>
          <w:sz w:val="20"/>
          <w:szCs w:val="20"/>
        </w:rPr>
        <w:t>a</w:t>
      </w:r>
      <w:r w:rsidRPr="00BC4F35">
        <w:rPr>
          <w:rFonts w:ascii="Arial" w:hAnsi="Arial" w:cs="Arial"/>
          <w:bCs/>
          <w:i/>
          <w:iCs/>
          <w:color w:val="000000" w:themeColor="text1"/>
          <w:sz w:val="20"/>
          <w:szCs w:val="20"/>
        </w:rPr>
        <w:t xml:space="preserve">chieved Lakshya 2026 goal of greater </w:t>
      </w:r>
      <w:r w:rsidRPr="009E1CCD">
        <w:rPr>
          <w:rFonts w:ascii="Arial" w:hAnsi="Arial" w:cs="Arial"/>
          <w:bCs/>
          <w:i/>
          <w:iCs/>
          <w:color w:val="000000" w:themeColor="text1"/>
          <w:sz w:val="20"/>
          <w:szCs w:val="20"/>
        </w:rPr>
        <w:t xml:space="preserve">than 80 percent </w:t>
      </w:r>
      <w:proofErr w:type="spellStart"/>
      <w:r w:rsidRPr="009E1CCD">
        <w:rPr>
          <w:rFonts w:ascii="Arial" w:hAnsi="Arial" w:cs="Arial"/>
          <w:bCs/>
          <w:i/>
          <w:iCs/>
          <w:color w:val="000000" w:themeColor="text1"/>
          <w:sz w:val="20"/>
          <w:szCs w:val="20"/>
        </w:rPr>
        <w:t>retailisation</w:t>
      </w:r>
      <w:proofErr w:type="spellEnd"/>
      <w:r w:rsidRPr="009E1CCD">
        <w:rPr>
          <w:rFonts w:ascii="Arial" w:hAnsi="Arial" w:cs="Arial"/>
          <w:bCs/>
          <w:i/>
          <w:iCs/>
          <w:color w:val="000000" w:themeColor="text1"/>
          <w:sz w:val="20"/>
          <w:szCs w:val="20"/>
        </w:rPr>
        <w:t xml:space="preserve"> </w:t>
      </w:r>
      <w:r w:rsidRPr="009E1CCD">
        <w:rPr>
          <w:rFonts w:ascii="Arial" w:hAnsi="Arial" w:cs="Arial"/>
          <w:i/>
          <w:iCs/>
          <w:color w:val="000000" w:themeColor="text1"/>
          <w:sz w:val="20"/>
          <w:szCs w:val="20"/>
        </w:rPr>
        <w:t>almost three years in advance</w:t>
      </w:r>
    </w:p>
    <w:p w14:paraId="7CBFBB02" w14:textId="6CFFCA20" w:rsidR="00AE6F60" w:rsidRPr="003E0C1B" w:rsidRDefault="00AE6F60" w:rsidP="009E1CCD">
      <w:pPr>
        <w:pStyle w:val="ListParagraph"/>
        <w:numPr>
          <w:ilvl w:val="0"/>
          <w:numId w:val="1"/>
        </w:numPr>
        <w:shd w:val="clear" w:color="auto" w:fill="FFFFFF"/>
        <w:tabs>
          <w:tab w:val="left" w:pos="-993"/>
        </w:tabs>
        <w:spacing w:line="276" w:lineRule="auto"/>
        <w:jc w:val="both"/>
        <w:rPr>
          <w:rFonts w:ascii="Arial" w:hAnsi="Arial" w:cs="Arial"/>
          <w:i/>
          <w:iCs/>
          <w:color w:val="000000" w:themeColor="text1"/>
          <w:sz w:val="20"/>
          <w:szCs w:val="20"/>
        </w:rPr>
      </w:pPr>
      <w:r>
        <w:rPr>
          <w:rFonts w:ascii="Arial" w:hAnsi="Arial" w:cs="Arial"/>
          <w:b/>
          <w:bCs/>
          <w:i/>
          <w:iCs/>
          <w:color w:val="000000" w:themeColor="text1"/>
          <w:sz w:val="20"/>
          <w:szCs w:val="20"/>
        </w:rPr>
        <w:t>Quarterly</w:t>
      </w:r>
      <w:r w:rsidRPr="00110CED">
        <w:rPr>
          <w:rFonts w:ascii="Arial" w:hAnsi="Arial" w:cs="Arial"/>
          <w:b/>
          <w:bCs/>
          <w:i/>
          <w:iCs/>
          <w:color w:val="000000" w:themeColor="text1"/>
          <w:sz w:val="20"/>
          <w:szCs w:val="20"/>
        </w:rPr>
        <w:t xml:space="preserve"> retail disbursements</w:t>
      </w:r>
      <w:r>
        <w:rPr>
          <w:rFonts w:ascii="Arial" w:hAnsi="Arial" w:cs="Arial"/>
          <w:b/>
          <w:bCs/>
          <w:i/>
          <w:iCs/>
          <w:color w:val="000000" w:themeColor="text1"/>
          <w:sz w:val="20"/>
          <w:szCs w:val="20"/>
        </w:rPr>
        <w:t xml:space="preserve"> at Rs. 11,193 crore</w:t>
      </w:r>
      <w:r>
        <w:rPr>
          <w:rFonts w:ascii="Arial" w:hAnsi="Arial" w:cs="Arial"/>
          <w:i/>
          <w:iCs/>
          <w:color w:val="000000" w:themeColor="text1"/>
          <w:sz w:val="20"/>
          <w:szCs w:val="20"/>
        </w:rPr>
        <w:t xml:space="preserve"> </w:t>
      </w:r>
      <w:bookmarkStart w:id="0" w:name="_Hlk133153857"/>
      <w:r>
        <w:rPr>
          <w:rFonts w:ascii="Arial" w:hAnsi="Arial" w:cs="Arial"/>
          <w:i/>
          <w:iCs/>
          <w:color w:val="000000" w:themeColor="text1"/>
          <w:sz w:val="20"/>
          <w:szCs w:val="20"/>
        </w:rPr>
        <w:t xml:space="preserve">driven by </w:t>
      </w:r>
      <w:bookmarkEnd w:id="0"/>
      <w:r>
        <w:rPr>
          <w:rFonts w:ascii="Arial" w:hAnsi="Arial" w:cs="Arial"/>
          <w:i/>
          <w:iCs/>
          <w:color w:val="000000" w:themeColor="text1"/>
          <w:sz w:val="20"/>
          <w:szCs w:val="20"/>
        </w:rPr>
        <w:t>strong growth across all retail segments coupled with top-notch digital and data analytics</w:t>
      </w:r>
    </w:p>
    <w:p w14:paraId="62763196" w14:textId="77777777" w:rsidR="00AE6F60" w:rsidRDefault="00AE6F60" w:rsidP="009E1CCD">
      <w:pPr>
        <w:pStyle w:val="ListParagraph"/>
        <w:numPr>
          <w:ilvl w:val="0"/>
          <w:numId w:val="1"/>
        </w:numPr>
        <w:autoSpaceDE w:val="0"/>
        <w:autoSpaceDN w:val="0"/>
        <w:adjustRightInd w:val="0"/>
        <w:spacing w:line="276" w:lineRule="auto"/>
        <w:jc w:val="both"/>
        <w:rPr>
          <w:rFonts w:ascii="Arial" w:hAnsi="Arial" w:cs="Arial"/>
          <w:i/>
          <w:iCs/>
          <w:color w:val="000000" w:themeColor="text1"/>
          <w:sz w:val="20"/>
          <w:szCs w:val="20"/>
        </w:rPr>
      </w:pPr>
      <w:bookmarkStart w:id="1" w:name="_Hlk140485807"/>
      <w:bookmarkStart w:id="2" w:name="_Hlk133153944"/>
      <w:r w:rsidRPr="00F62545">
        <w:rPr>
          <w:rFonts w:ascii="Arial" w:hAnsi="Arial" w:cs="Arial"/>
          <w:b/>
          <w:bCs/>
          <w:i/>
          <w:iCs/>
          <w:color w:val="000000" w:themeColor="text1"/>
          <w:sz w:val="20"/>
          <w:szCs w:val="20"/>
        </w:rPr>
        <w:t>Accelerated reduction in the wholesale book by 65</w:t>
      </w:r>
      <w:r>
        <w:rPr>
          <w:rFonts w:ascii="Arial" w:hAnsi="Arial" w:cs="Arial"/>
          <w:b/>
          <w:bCs/>
          <w:i/>
          <w:iCs/>
          <w:color w:val="000000" w:themeColor="text1"/>
          <w:sz w:val="20"/>
          <w:szCs w:val="20"/>
        </w:rPr>
        <w:t xml:space="preserve"> percent</w:t>
      </w:r>
      <w:r w:rsidRPr="00F62545">
        <w:rPr>
          <w:rFonts w:ascii="Arial" w:hAnsi="Arial" w:cs="Arial"/>
          <w:b/>
          <w:bCs/>
          <w:i/>
          <w:iCs/>
          <w:color w:val="000000" w:themeColor="text1"/>
          <w:sz w:val="20"/>
          <w:szCs w:val="20"/>
        </w:rPr>
        <w:t xml:space="preserve"> YoY</w:t>
      </w:r>
      <w:bookmarkStart w:id="3" w:name="_Hlk140265796"/>
      <w:r w:rsidRPr="00F62545">
        <w:rPr>
          <w:rFonts w:ascii="Arial" w:hAnsi="Arial" w:cs="Arial"/>
          <w:i/>
          <w:iCs/>
          <w:color w:val="000000" w:themeColor="text1"/>
          <w:sz w:val="20"/>
          <w:szCs w:val="20"/>
        </w:rPr>
        <w:t xml:space="preserve">, a reduction of Rs, 25,992 </w:t>
      </w:r>
      <w:proofErr w:type="gramStart"/>
      <w:r w:rsidRPr="00F62545">
        <w:rPr>
          <w:rFonts w:ascii="Arial" w:hAnsi="Arial" w:cs="Arial"/>
          <w:i/>
          <w:iCs/>
          <w:color w:val="000000" w:themeColor="text1"/>
          <w:sz w:val="20"/>
          <w:szCs w:val="20"/>
        </w:rPr>
        <w:t>crore</w:t>
      </w:r>
      <w:proofErr w:type="gramEnd"/>
      <w:r w:rsidRPr="00F62545">
        <w:rPr>
          <w:rFonts w:ascii="Arial" w:hAnsi="Arial" w:cs="Arial"/>
          <w:i/>
          <w:iCs/>
          <w:color w:val="000000" w:themeColor="text1"/>
          <w:sz w:val="20"/>
          <w:szCs w:val="20"/>
        </w:rPr>
        <w:t xml:space="preserve"> in line with Lakshya 2026 gaining momentum towards becoming a top-notch</w:t>
      </w:r>
      <w:r>
        <w:rPr>
          <w:rFonts w:ascii="Arial" w:hAnsi="Arial" w:cs="Arial"/>
          <w:i/>
          <w:iCs/>
          <w:color w:val="000000" w:themeColor="text1"/>
          <w:sz w:val="20"/>
          <w:szCs w:val="20"/>
        </w:rPr>
        <w:t>,</w:t>
      </w:r>
      <w:r w:rsidRPr="00F62545">
        <w:rPr>
          <w:rFonts w:ascii="Arial" w:hAnsi="Arial" w:cs="Arial"/>
          <w:i/>
          <w:iCs/>
          <w:color w:val="000000" w:themeColor="text1"/>
          <w:sz w:val="20"/>
          <w:szCs w:val="20"/>
        </w:rPr>
        <w:t xml:space="preserve"> retail finance company</w:t>
      </w:r>
      <w:bookmarkEnd w:id="1"/>
      <w:bookmarkEnd w:id="3"/>
    </w:p>
    <w:p w14:paraId="6B593D0D" w14:textId="77777777" w:rsidR="00AE6F60" w:rsidRPr="00086B01" w:rsidRDefault="00AE6F60" w:rsidP="009E1CCD">
      <w:pPr>
        <w:pStyle w:val="ListParagraph"/>
        <w:numPr>
          <w:ilvl w:val="0"/>
          <w:numId w:val="1"/>
        </w:numPr>
        <w:autoSpaceDE w:val="0"/>
        <w:autoSpaceDN w:val="0"/>
        <w:adjustRightInd w:val="0"/>
        <w:spacing w:line="276" w:lineRule="auto"/>
        <w:jc w:val="both"/>
        <w:rPr>
          <w:rFonts w:ascii="Arial" w:hAnsi="Arial" w:cs="Arial"/>
          <w:i/>
          <w:iCs/>
          <w:color w:val="000000" w:themeColor="text1"/>
          <w:sz w:val="20"/>
          <w:szCs w:val="20"/>
        </w:rPr>
      </w:pPr>
      <w:r w:rsidRPr="003136B9">
        <w:rPr>
          <w:rFonts w:ascii="Arial" w:hAnsi="Arial" w:cs="Arial"/>
          <w:b/>
          <w:bCs/>
          <w:i/>
          <w:iCs/>
          <w:color w:val="000000" w:themeColor="text1"/>
          <w:sz w:val="20"/>
          <w:szCs w:val="20"/>
        </w:rPr>
        <w:t xml:space="preserve">PLANET app crosses </w:t>
      </w:r>
      <w:r>
        <w:rPr>
          <w:rFonts w:ascii="Arial" w:hAnsi="Arial" w:cs="Arial"/>
          <w:b/>
          <w:bCs/>
          <w:i/>
          <w:iCs/>
          <w:color w:val="000000" w:themeColor="text1"/>
          <w:sz w:val="20"/>
          <w:szCs w:val="20"/>
        </w:rPr>
        <w:t>44</w:t>
      </w:r>
      <w:r w:rsidRPr="003136B9">
        <w:rPr>
          <w:rFonts w:ascii="Arial" w:hAnsi="Arial" w:cs="Arial"/>
          <w:b/>
          <w:bCs/>
          <w:i/>
          <w:iCs/>
          <w:color w:val="000000" w:themeColor="text1"/>
          <w:sz w:val="20"/>
          <w:szCs w:val="20"/>
        </w:rPr>
        <w:t xml:space="preserve"> </w:t>
      </w:r>
      <w:r>
        <w:rPr>
          <w:rFonts w:ascii="Arial" w:hAnsi="Arial" w:cs="Arial"/>
          <w:b/>
          <w:bCs/>
          <w:i/>
          <w:iCs/>
          <w:color w:val="000000" w:themeColor="text1"/>
          <w:sz w:val="20"/>
          <w:szCs w:val="20"/>
        </w:rPr>
        <w:t xml:space="preserve">lakh </w:t>
      </w:r>
      <w:r w:rsidRPr="003136B9">
        <w:rPr>
          <w:rFonts w:ascii="Arial" w:hAnsi="Arial" w:cs="Arial"/>
          <w:b/>
          <w:bCs/>
          <w:i/>
          <w:iCs/>
          <w:color w:val="000000" w:themeColor="text1"/>
          <w:sz w:val="20"/>
          <w:szCs w:val="20"/>
        </w:rPr>
        <w:t>downloads</w:t>
      </w:r>
      <w:bookmarkEnd w:id="2"/>
      <w:r>
        <w:rPr>
          <w:rFonts w:ascii="Arial" w:hAnsi="Arial" w:cs="Arial"/>
          <w:b/>
          <w:bCs/>
          <w:i/>
          <w:iCs/>
          <w:color w:val="000000" w:themeColor="text1"/>
          <w:sz w:val="20"/>
          <w:szCs w:val="20"/>
        </w:rPr>
        <w:t xml:space="preserve">; </w:t>
      </w:r>
      <w:r w:rsidRPr="0023403E">
        <w:rPr>
          <w:rFonts w:ascii="Arial" w:hAnsi="Arial" w:cs="Arial"/>
          <w:i/>
          <w:iCs/>
          <w:sz w:val="20"/>
          <w:szCs w:val="20"/>
        </w:rPr>
        <w:t xml:space="preserve">Powering up with digital technology towards becoming a </w:t>
      </w:r>
      <w:proofErr w:type="spellStart"/>
      <w:r w:rsidRPr="0023403E">
        <w:rPr>
          <w:rFonts w:ascii="Arial" w:hAnsi="Arial" w:cs="Arial"/>
          <w:b/>
          <w:bCs/>
          <w:i/>
          <w:iCs/>
          <w:sz w:val="20"/>
          <w:szCs w:val="20"/>
        </w:rPr>
        <w:t>Fintech@Scale</w:t>
      </w:r>
      <w:proofErr w:type="spellEnd"/>
      <w:r w:rsidRPr="0023403E">
        <w:rPr>
          <w:rFonts w:ascii="Arial" w:hAnsi="Arial" w:cs="Arial"/>
          <w:b/>
          <w:bCs/>
          <w:i/>
          <w:iCs/>
          <w:sz w:val="20"/>
          <w:szCs w:val="20"/>
        </w:rPr>
        <w:t xml:space="preserve"> </w:t>
      </w:r>
    </w:p>
    <w:p w14:paraId="59881BB3" w14:textId="77777777" w:rsidR="00AE6F60" w:rsidRPr="00FC648F" w:rsidRDefault="00AE6F60" w:rsidP="009E1CCD">
      <w:pPr>
        <w:pStyle w:val="ListParagraph"/>
        <w:numPr>
          <w:ilvl w:val="0"/>
          <w:numId w:val="1"/>
        </w:numPr>
        <w:autoSpaceDE w:val="0"/>
        <w:autoSpaceDN w:val="0"/>
        <w:adjustRightInd w:val="0"/>
        <w:spacing w:line="276" w:lineRule="auto"/>
        <w:jc w:val="both"/>
        <w:rPr>
          <w:rFonts w:ascii="Arial" w:hAnsi="Arial" w:cs="Arial"/>
          <w:i/>
          <w:iCs/>
          <w:color w:val="000000" w:themeColor="text1"/>
          <w:sz w:val="20"/>
          <w:szCs w:val="20"/>
        </w:rPr>
      </w:pPr>
      <w:r>
        <w:rPr>
          <w:rFonts w:ascii="Arial" w:hAnsi="Arial" w:cs="Arial"/>
          <w:b/>
          <w:bCs/>
          <w:i/>
          <w:iCs/>
          <w:color w:val="000000" w:themeColor="text1"/>
          <w:sz w:val="20"/>
          <w:szCs w:val="20"/>
        </w:rPr>
        <w:t xml:space="preserve">Progressing well on the proposed merger </w:t>
      </w:r>
      <w:r>
        <w:rPr>
          <w:rFonts w:ascii="Arial" w:hAnsi="Arial" w:cs="Arial"/>
          <w:i/>
          <w:iCs/>
          <w:color w:val="000000" w:themeColor="text1"/>
          <w:sz w:val="20"/>
          <w:szCs w:val="20"/>
        </w:rPr>
        <w:t xml:space="preserve">of entities leading to a </w:t>
      </w:r>
      <w:r>
        <w:rPr>
          <w:rFonts w:ascii="Arial" w:hAnsi="Arial" w:cs="Arial"/>
          <w:b/>
          <w:bCs/>
          <w:i/>
          <w:iCs/>
          <w:color w:val="000000" w:themeColor="text1"/>
          <w:sz w:val="20"/>
          <w:szCs w:val="20"/>
        </w:rPr>
        <w:t>‘Single entity structure’</w:t>
      </w:r>
    </w:p>
    <w:p w14:paraId="559B8528" w14:textId="77777777" w:rsidR="00AE6F60" w:rsidRPr="00A876E1" w:rsidRDefault="00AE6F60" w:rsidP="00AE6F60">
      <w:pPr>
        <w:shd w:val="clear" w:color="auto" w:fill="FFFFFF"/>
        <w:spacing w:line="276" w:lineRule="auto"/>
        <w:jc w:val="both"/>
        <w:rPr>
          <w:rFonts w:ascii="Arial" w:hAnsi="Arial" w:cs="Arial"/>
          <w:i/>
          <w:iCs/>
          <w:color w:val="222222"/>
          <w:sz w:val="20"/>
          <w:szCs w:val="20"/>
        </w:rPr>
      </w:pPr>
    </w:p>
    <w:p w14:paraId="4A503549" w14:textId="431251C2" w:rsidR="00AE6F60" w:rsidRDefault="00AE6F60" w:rsidP="00AE6F60">
      <w:pPr>
        <w:shd w:val="clear" w:color="auto" w:fill="FFFFFF"/>
        <w:spacing w:line="276" w:lineRule="auto"/>
        <w:jc w:val="both"/>
        <w:rPr>
          <w:rFonts w:ascii="Arial" w:hAnsi="Arial" w:cs="Arial"/>
          <w:color w:val="222222"/>
          <w:sz w:val="20"/>
          <w:szCs w:val="20"/>
        </w:rPr>
      </w:pPr>
      <w:r>
        <w:rPr>
          <w:rFonts w:ascii="Arial" w:hAnsi="Arial" w:cs="Arial"/>
          <w:b/>
          <w:bCs/>
          <w:color w:val="222222"/>
          <w:sz w:val="20"/>
          <w:szCs w:val="20"/>
        </w:rPr>
        <w:t>July 19</w:t>
      </w:r>
      <w:r w:rsidRPr="00A876E1">
        <w:rPr>
          <w:rFonts w:ascii="Arial" w:hAnsi="Arial" w:cs="Arial"/>
          <w:b/>
          <w:bCs/>
          <w:color w:val="222222"/>
          <w:sz w:val="20"/>
          <w:szCs w:val="20"/>
        </w:rPr>
        <w:t xml:space="preserve">, 2023, Mumbai: </w:t>
      </w:r>
      <w:r w:rsidRPr="00A876E1">
        <w:rPr>
          <w:rFonts w:ascii="Arial" w:hAnsi="Arial" w:cs="Arial"/>
          <w:color w:val="222222"/>
          <w:sz w:val="20"/>
          <w:szCs w:val="20"/>
        </w:rPr>
        <w:t>L&amp;T Finance Holdings Ltd.</w:t>
      </w:r>
      <w:r>
        <w:rPr>
          <w:rFonts w:ascii="Arial" w:hAnsi="Arial" w:cs="Arial"/>
          <w:color w:val="222222"/>
          <w:sz w:val="20"/>
          <w:szCs w:val="20"/>
        </w:rPr>
        <w:t xml:space="preserve"> </w:t>
      </w:r>
      <w:r w:rsidRPr="00A876E1">
        <w:rPr>
          <w:rFonts w:ascii="Arial" w:hAnsi="Arial" w:cs="Arial"/>
          <w:color w:val="222222"/>
          <w:sz w:val="20"/>
          <w:szCs w:val="20"/>
        </w:rPr>
        <w:t xml:space="preserve">(LTFH), one of the leading Non-Banking Financial Companies (NBFCs), </w:t>
      </w:r>
      <w:r>
        <w:rPr>
          <w:rFonts w:ascii="Arial" w:hAnsi="Arial" w:cs="Arial"/>
          <w:color w:val="222222"/>
          <w:sz w:val="20"/>
          <w:szCs w:val="20"/>
        </w:rPr>
        <w:t xml:space="preserve">which </w:t>
      </w:r>
      <w:r w:rsidRPr="00A876E1">
        <w:rPr>
          <w:rFonts w:ascii="Arial" w:hAnsi="Arial" w:cs="Arial"/>
          <w:color w:val="222222"/>
          <w:sz w:val="20"/>
          <w:szCs w:val="20"/>
        </w:rPr>
        <w:t xml:space="preserve">is </w:t>
      </w:r>
      <w:r w:rsidR="00D02CAB">
        <w:rPr>
          <w:rFonts w:ascii="Arial" w:hAnsi="Arial" w:cs="Arial"/>
          <w:color w:val="222222"/>
          <w:sz w:val="20"/>
          <w:szCs w:val="20"/>
        </w:rPr>
        <w:t>accelerating</w:t>
      </w:r>
      <w:r w:rsidRPr="00A876E1">
        <w:rPr>
          <w:rFonts w:ascii="Arial" w:hAnsi="Arial" w:cs="Arial"/>
          <w:color w:val="222222"/>
          <w:sz w:val="20"/>
          <w:szCs w:val="20"/>
        </w:rPr>
        <w:t xml:space="preserve"> its journey towards becoming a customer-focused</w:t>
      </w:r>
      <w:r>
        <w:rPr>
          <w:rFonts w:ascii="Arial" w:hAnsi="Arial" w:cs="Arial"/>
          <w:color w:val="222222"/>
          <w:sz w:val="20"/>
          <w:szCs w:val="20"/>
        </w:rPr>
        <w:t>, top class, digitally-enabled</w:t>
      </w:r>
      <w:r w:rsidRPr="00A876E1">
        <w:rPr>
          <w:rFonts w:ascii="Arial" w:hAnsi="Arial" w:cs="Arial"/>
          <w:color w:val="222222"/>
          <w:sz w:val="20"/>
          <w:szCs w:val="20"/>
        </w:rPr>
        <w:t xml:space="preserve"> retail </w:t>
      </w:r>
      <w:r>
        <w:rPr>
          <w:rFonts w:ascii="Arial" w:hAnsi="Arial" w:cs="Arial"/>
          <w:color w:val="222222"/>
          <w:sz w:val="20"/>
          <w:szCs w:val="20"/>
        </w:rPr>
        <w:t xml:space="preserve">NBFC has posted a consolidated </w:t>
      </w:r>
      <w:r w:rsidRPr="001925BB">
        <w:rPr>
          <w:rFonts w:ascii="Arial" w:hAnsi="Arial" w:cs="Arial"/>
          <w:color w:val="222222"/>
          <w:sz w:val="20"/>
          <w:szCs w:val="20"/>
        </w:rPr>
        <w:t xml:space="preserve">PAT </w:t>
      </w:r>
      <w:r>
        <w:rPr>
          <w:rFonts w:ascii="Arial" w:hAnsi="Arial" w:cs="Arial"/>
          <w:color w:val="222222"/>
          <w:sz w:val="20"/>
          <w:szCs w:val="20"/>
        </w:rPr>
        <w:t xml:space="preserve">of Rs. 531 </w:t>
      </w:r>
      <w:proofErr w:type="gramStart"/>
      <w:r>
        <w:rPr>
          <w:rFonts w:ascii="Arial" w:hAnsi="Arial" w:cs="Arial"/>
          <w:color w:val="222222"/>
          <w:sz w:val="20"/>
          <w:szCs w:val="20"/>
        </w:rPr>
        <w:t>crore</w:t>
      </w:r>
      <w:proofErr w:type="gramEnd"/>
      <w:r>
        <w:rPr>
          <w:rFonts w:ascii="Arial" w:hAnsi="Arial" w:cs="Arial"/>
          <w:color w:val="222222"/>
          <w:sz w:val="20"/>
          <w:szCs w:val="20"/>
        </w:rPr>
        <w:t xml:space="preserve"> </w:t>
      </w:r>
      <w:r w:rsidRPr="001925BB">
        <w:rPr>
          <w:rFonts w:ascii="Arial" w:hAnsi="Arial" w:cs="Arial"/>
          <w:color w:val="222222"/>
          <w:sz w:val="20"/>
          <w:szCs w:val="20"/>
        </w:rPr>
        <w:t xml:space="preserve">for </w:t>
      </w:r>
      <w:r>
        <w:rPr>
          <w:rFonts w:ascii="Arial" w:hAnsi="Arial" w:cs="Arial"/>
          <w:color w:val="222222"/>
          <w:sz w:val="20"/>
          <w:szCs w:val="20"/>
        </w:rPr>
        <w:t>the first quarter ended June 30, 2023,</w:t>
      </w:r>
      <w:r w:rsidRPr="001925BB">
        <w:rPr>
          <w:rFonts w:ascii="Arial" w:hAnsi="Arial" w:cs="Arial"/>
          <w:color w:val="222222"/>
          <w:sz w:val="20"/>
          <w:szCs w:val="20"/>
        </w:rPr>
        <w:t xml:space="preserve"> recording a growth of </w:t>
      </w:r>
      <w:r>
        <w:rPr>
          <w:rFonts w:ascii="Arial" w:hAnsi="Arial" w:cs="Arial"/>
          <w:color w:val="222222"/>
          <w:sz w:val="20"/>
          <w:szCs w:val="20"/>
        </w:rPr>
        <w:t>103</w:t>
      </w:r>
      <w:r w:rsidRPr="001925BB">
        <w:rPr>
          <w:rFonts w:ascii="Arial" w:hAnsi="Arial" w:cs="Arial"/>
          <w:color w:val="222222"/>
          <w:sz w:val="20"/>
          <w:szCs w:val="20"/>
        </w:rPr>
        <w:t xml:space="preserve"> percent YoY</w:t>
      </w:r>
      <w:r w:rsidR="009E1CCD">
        <w:rPr>
          <w:rFonts w:ascii="Arial" w:hAnsi="Arial" w:cs="Arial"/>
          <w:color w:val="222222"/>
          <w:sz w:val="20"/>
          <w:szCs w:val="20"/>
        </w:rPr>
        <w:t xml:space="preserve">. </w:t>
      </w:r>
    </w:p>
    <w:p w14:paraId="0218FEA0" w14:textId="77777777" w:rsidR="00AE6F60" w:rsidRDefault="00AE6F60" w:rsidP="00AE6F60">
      <w:pPr>
        <w:shd w:val="clear" w:color="auto" w:fill="FFFFFF"/>
        <w:spacing w:line="276" w:lineRule="auto"/>
        <w:jc w:val="both"/>
        <w:rPr>
          <w:rFonts w:ascii="Arial" w:hAnsi="Arial" w:cs="Arial"/>
          <w:color w:val="222222"/>
          <w:sz w:val="20"/>
          <w:szCs w:val="20"/>
        </w:rPr>
      </w:pPr>
    </w:p>
    <w:p w14:paraId="13ECF015" w14:textId="5C1129D0" w:rsidR="00AE6F60" w:rsidRDefault="00AE6F60" w:rsidP="00AE6F60">
      <w:pPr>
        <w:shd w:val="clear" w:color="auto" w:fill="FFFFFF"/>
        <w:spacing w:line="276" w:lineRule="auto"/>
        <w:jc w:val="both"/>
        <w:rPr>
          <w:rFonts w:ascii="Arial" w:hAnsi="Arial" w:cs="Arial"/>
          <w:color w:val="000000" w:themeColor="text1"/>
          <w:sz w:val="20"/>
          <w:szCs w:val="20"/>
        </w:rPr>
      </w:pPr>
      <w:r>
        <w:rPr>
          <w:rFonts w:ascii="Arial" w:hAnsi="Arial" w:cs="Arial"/>
          <w:color w:val="222222"/>
          <w:sz w:val="20"/>
          <w:szCs w:val="20"/>
        </w:rPr>
        <w:t xml:space="preserve">The Company has also achieved a retail loan portfolio mix of </w:t>
      </w:r>
      <w:r>
        <w:rPr>
          <w:rFonts w:ascii="Arial" w:hAnsi="Arial" w:cs="Arial"/>
          <w:color w:val="000000" w:themeColor="text1"/>
          <w:sz w:val="20"/>
          <w:szCs w:val="20"/>
        </w:rPr>
        <w:t>82 percent</w:t>
      </w:r>
      <w:r w:rsidRPr="00136589">
        <w:rPr>
          <w:rFonts w:ascii="Arial" w:hAnsi="Arial" w:cs="Arial"/>
          <w:bCs/>
          <w:i/>
          <w:iCs/>
          <w:color w:val="000000" w:themeColor="text1"/>
          <w:sz w:val="20"/>
          <w:szCs w:val="20"/>
        </w:rPr>
        <w:t xml:space="preserve"> </w:t>
      </w:r>
      <w:r w:rsidRPr="006247A0">
        <w:rPr>
          <w:rFonts w:ascii="Arial" w:hAnsi="Arial" w:cs="Arial"/>
          <w:bCs/>
          <w:iCs/>
          <w:color w:val="000000" w:themeColor="text1"/>
          <w:sz w:val="20"/>
          <w:szCs w:val="20"/>
        </w:rPr>
        <w:t>of the total loan book</w:t>
      </w:r>
      <w:r>
        <w:rPr>
          <w:rFonts w:ascii="Arial" w:hAnsi="Arial" w:cs="Arial"/>
          <w:color w:val="000000" w:themeColor="text1"/>
          <w:sz w:val="20"/>
          <w:szCs w:val="20"/>
        </w:rPr>
        <w:t xml:space="preserve">, </w:t>
      </w:r>
      <w:r w:rsidRPr="00F6147C">
        <w:rPr>
          <w:rFonts w:ascii="Arial" w:hAnsi="Arial" w:cs="Arial"/>
          <w:color w:val="000000" w:themeColor="text1"/>
          <w:sz w:val="20"/>
          <w:szCs w:val="20"/>
        </w:rPr>
        <w:t xml:space="preserve">which </w:t>
      </w:r>
      <w:r>
        <w:rPr>
          <w:rFonts w:ascii="Arial" w:hAnsi="Arial" w:cs="Arial"/>
          <w:color w:val="000000" w:themeColor="text1"/>
          <w:sz w:val="20"/>
          <w:szCs w:val="20"/>
        </w:rPr>
        <w:t xml:space="preserve">is over the 80 percent </w:t>
      </w:r>
      <w:proofErr w:type="spellStart"/>
      <w:r>
        <w:rPr>
          <w:rFonts w:ascii="Arial" w:hAnsi="Arial" w:cs="Arial"/>
          <w:color w:val="000000" w:themeColor="text1"/>
          <w:sz w:val="20"/>
          <w:szCs w:val="20"/>
        </w:rPr>
        <w:t>retailisation</w:t>
      </w:r>
      <w:proofErr w:type="spellEnd"/>
      <w:r>
        <w:rPr>
          <w:rFonts w:ascii="Arial" w:hAnsi="Arial" w:cs="Arial"/>
          <w:color w:val="000000" w:themeColor="text1"/>
          <w:sz w:val="20"/>
          <w:szCs w:val="20"/>
        </w:rPr>
        <w:t xml:space="preserve"> target set under the Lakshya 2026 goal. The Company has achieved most of its Lakshya 2026 goals almost 3 years </w:t>
      </w:r>
      <w:r w:rsidR="00F46A63">
        <w:rPr>
          <w:rFonts w:ascii="Arial" w:hAnsi="Arial" w:cs="Arial"/>
          <w:color w:val="000000" w:themeColor="text1"/>
          <w:sz w:val="20"/>
          <w:szCs w:val="20"/>
        </w:rPr>
        <w:t>in advance.</w:t>
      </w:r>
      <w:r>
        <w:rPr>
          <w:rFonts w:ascii="Arial" w:hAnsi="Arial" w:cs="Arial"/>
          <w:color w:val="000000" w:themeColor="text1"/>
          <w:sz w:val="20"/>
          <w:szCs w:val="20"/>
        </w:rPr>
        <w:t xml:space="preserve"> </w:t>
      </w:r>
    </w:p>
    <w:p w14:paraId="03C312B4" w14:textId="77777777" w:rsidR="00AE6F60" w:rsidRDefault="00AE6F60" w:rsidP="00AE6F60">
      <w:pPr>
        <w:shd w:val="clear" w:color="auto" w:fill="FFFFFF"/>
        <w:spacing w:line="276" w:lineRule="auto"/>
        <w:jc w:val="both"/>
        <w:rPr>
          <w:rFonts w:ascii="Arial" w:hAnsi="Arial" w:cs="Arial"/>
          <w:color w:val="000000" w:themeColor="text1"/>
          <w:sz w:val="20"/>
          <w:szCs w:val="20"/>
        </w:rPr>
      </w:pPr>
    </w:p>
    <w:p w14:paraId="6DB128ED" w14:textId="50CCA849" w:rsidR="00AE6F60" w:rsidRDefault="00AE6F60" w:rsidP="00AE6F60">
      <w:pPr>
        <w:shd w:val="clear" w:color="auto" w:fill="FFFFFF"/>
        <w:spacing w:line="276" w:lineRule="auto"/>
        <w:jc w:val="both"/>
        <w:rPr>
          <w:rFonts w:ascii="Arial" w:hAnsi="Arial" w:cs="Arial"/>
          <w:color w:val="222222"/>
          <w:sz w:val="20"/>
          <w:szCs w:val="20"/>
        </w:rPr>
      </w:pPr>
      <w:r w:rsidRPr="00A52C44">
        <w:rPr>
          <w:rFonts w:ascii="Arial" w:hAnsi="Arial" w:cs="Arial"/>
          <w:color w:val="222222"/>
          <w:sz w:val="20"/>
          <w:szCs w:val="20"/>
        </w:rPr>
        <w:t xml:space="preserve">The Company’s customer facing application - PLANET app, which was soft launched in </w:t>
      </w:r>
      <w:r>
        <w:rPr>
          <w:rFonts w:ascii="Arial" w:hAnsi="Arial" w:cs="Arial"/>
          <w:color w:val="222222"/>
          <w:sz w:val="20"/>
          <w:szCs w:val="20"/>
        </w:rPr>
        <w:t xml:space="preserve">the fourth quarter of the financial year 2021-2022, </w:t>
      </w:r>
      <w:r w:rsidR="007002C6">
        <w:rPr>
          <w:rFonts w:ascii="Arial" w:hAnsi="Arial" w:cs="Arial"/>
          <w:color w:val="222222"/>
          <w:sz w:val="20"/>
          <w:szCs w:val="20"/>
        </w:rPr>
        <w:t xml:space="preserve">has emerged as a powerful digital channel for its customers and has </w:t>
      </w:r>
      <w:r w:rsidRPr="00A52C44">
        <w:rPr>
          <w:rFonts w:ascii="Arial" w:hAnsi="Arial" w:cs="Arial"/>
          <w:color w:val="222222"/>
          <w:sz w:val="20"/>
          <w:szCs w:val="20"/>
        </w:rPr>
        <w:t>crossed 4</w:t>
      </w:r>
      <w:r>
        <w:rPr>
          <w:rFonts w:ascii="Arial" w:hAnsi="Arial" w:cs="Arial"/>
          <w:color w:val="222222"/>
          <w:sz w:val="20"/>
          <w:szCs w:val="20"/>
        </w:rPr>
        <w:t>4</w:t>
      </w:r>
      <w:r w:rsidRPr="00A52C44">
        <w:rPr>
          <w:rFonts w:ascii="Arial" w:hAnsi="Arial" w:cs="Arial"/>
          <w:color w:val="222222"/>
          <w:sz w:val="20"/>
          <w:szCs w:val="20"/>
        </w:rPr>
        <w:t xml:space="preserve"> </w:t>
      </w:r>
      <w:r>
        <w:rPr>
          <w:rFonts w:ascii="Arial" w:hAnsi="Arial" w:cs="Arial"/>
          <w:color w:val="222222"/>
          <w:sz w:val="20"/>
          <w:szCs w:val="20"/>
        </w:rPr>
        <w:t xml:space="preserve">lakh </w:t>
      </w:r>
      <w:r w:rsidRPr="00A52C44">
        <w:rPr>
          <w:rFonts w:ascii="Arial" w:hAnsi="Arial" w:cs="Arial"/>
          <w:color w:val="222222"/>
          <w:sz w:val="20"/>
          <w:szCs w:val="20"/>
        </w:rPr>
        <w:t xml:space="preserve">downloads </w:t>
      </w:r>
      <w:r>
        <w:rPr>
          <w:rFonts w:ascii="Arial" w:hAnsi="Arial" w:cs="Arial"/>
          <w:color w:val="222222"/>
          <w:sz w:val="20"/>
          <w:szCs w:val="20"/>
        </w:rPr>
        <w:t>till date.</w:t>
      </w:r>
    </w:p>
    <w:p w14:paraId="1012F5F5" w14:textId="77777777" w:rsidR="007002C6" w:rsidRDefault="007002C6" w:rsidP="00AE6F60">
      <w:pPr>
        <w:shd w:val="clear" w:color="auto" w:fill="FFFFFF"/>
        <w:spacing w:line="276" w:lineRule="auto"/>
        <w:jc w:val="both"/>
        <w:rPr>
          <w:rFonts w:ascii="Arial" w:hAnsi="Arial" w:cs="Arial"/>
          <w:color w:val="222222"/>
          <w:sz w:val="20"/>
          <w:szCs w:val="20"/>
        </w:rPr>
      </w:pPr>
    </w:p>
    <w:p w14:paraId="407C0C60" w14:textId="77777777" w:rsidR="00AE6F60" w:rsidRDefault="00AE6F60" w:rsidP="00AE6F60">
      <w:pPr>
        <w:shd w:val="clear" w:color="auto" w:fill="FFFFFF"/>
        <w:spacing w:line="276" w:lineRule="auto"/>
        <w:jc w:val="both"/>
        <w:rPr>
          <w:rFonts w:ascii="Arial" w:hAnsi="Arial" w:cs="Arial"/>
          <w:color w:val="222222"/>
          <w:sz w:val="20"/>
          <w:szCs w:val="20"/>
        </w:rPr>
      </w:pPr>
      <w:r>
        <w:rPr>
          <w:rFonts w:ascii="Arial" w:hAnsi="Arial" w:cs="Arial"/>
          <w:color w:val="222222"/>
          <w:sz w:val="20"/>
          <w:szCs w:val="20"/>
        </w:rPr>
        <w:t>The quarterly retail disbursements stood at Rs. 11,193</w:t>
      </w:r>
      <w:r w:rsidRPr="004C2A5E">
        <w:rPr>
          <w:rFonts w:ascii="Arial" w:hAnsi="Arial" w:cs="Arial"/>
          <w:color w:val="222222"/>
          <w:sz w:val="20"/>
          <w:szCs w:val="20"/>
        </w:rPr>
        <w:t xml:space="preserve"> </w:t>
      </w:r>
      <w:proofErr w:type="gramStart"/>
      <w:r w:rsidRPr="004C2A5E">
        <w:rPr>
          <w:rFonts w:ascii="Arial" w:hAnsi="Arial" w:cs="Arial"/>
          <w:color w:val="222222"/>
          <w:sz w:val="20"/>
          <w:szCs w:val="20"/>
        </w:rPr>
        <w:t>crore</w:t>
      </w:r>
      <w:proofErr w:type="gramEnd"/>
      <w:r>
        <w:rPr>
          <w:rFonts w:ascii="Arial" w:hAnsi="Arial" w:cs="Arial"/>
          <w:color w:val="222222"/>
          <w:sz w:val="20"/>
          <w:szCs w:val="20"/>
        </w:rPr>
        <w:t xml:space="preserve"> for the quarter ended June 30, 2023, recording a growth of 25 percent YoY. The growth is driven by </w:t>
      </w:r>
      <w:r w:rsidRPr="00BC4F35">
        <w:rPr>
          <w:rFonts w:ascii="Arial" w:hAnsi="Arial" w:cs="Arial"/>
          <w:color w:val="222222"/>
          <w:sz w:val="20"/>
          <w:szCs w:val="20"/>
        </w:rPr>
        <w:t>strong growth across all retail segment</w:t>
      </w:r>
      <w:r>
        <w:rPr>
          <w:rFonts w:ascii="Arial" w:hAnsi="Arial" w:cs="Arial"/>
          <w:color w:val="222222"/>
          <w:sz w:val="20"/>
          <w:szCs w:val="20"/>
        </w:rPr>
        <w:t xml:space="preserve">s. The retail book now stands at Rs. 64,274 </w:t>
      </w:r>
      <w:proofErr w:type="gramStart"/>
      <w:r>
        <w:rPr>
          <w:rFonts w:ascii="Arial" w:hAnsi="Arial" w:cs="Arial"/>
          <w:color w:val="222222"/>
          <w:sz w:val="20"/>
          <w:szCs w:val="20"/>
        </w:rPr>
        <w:t>crore</w:t>
      </w:r>
      <w:proofErr w:type="gramEnd"/>
      <w:r>
        <w:rPr>
          <w:rFonts w:ascii="Arial" w:hAnsi="Arial" w:cs="Arial"/>
          <w:color w:val="222222"/>
          <w:sz w:val="20"/>
          <w:szCs w:val="20"/>
        </w:rPr>
        <w:t xml:space="preserve">, up 34 percent when compared with the quarter ending June 30, 2022. </w:t>
      </w:r>
    </w:p>
    <w:p w14:paraId="71F39783" w14:textId="77777777" w:rsidR="00AE6F60" w:rsidRDefault="00AE6F60" w:rsidP="00AE6F60">
      <w:pPr>
        <w:shd w:val="clear" w:color="auto" w:fill="FFFFFF"/>
        <w:spacing w:line="276" w:lineRule="auto"/>
        <w:jc w:val="both"/>
        <w:rPr>
          <w:rFonts w:ascii="Arial" w:hAnsi="Arial" w:cs="Arial"/>
          <w:color w:val="222222"/>
          <w:sz w:val="20"/>
          <w:szCs w:val="20"/>
        </w:rPr>
      </w:pPr>
    </w:p>
    <w:p w14:paraId="29087839" w14:textId="77777777" w:rsidR="00AE6F60" w:rsidRDefault="00AE6F60" w:rsidP="00AE6F60">
      <w:pPr>
        <w:shd w:val="clear" w:color="auto" w:fill="FFFFFF"/>
        <w:spacing w:line="276" w:lineRule="auto"/>
        <w:jc w:val="both"/>
        <w:rPr>
          <w:rFonts w:ascii="Arial" w:hAnsi="Arial" w:cs="Arial"/>
          <w:color w:val="222222"/>
          <w:sz w:val="20"/>
          <w:szCs w:val="20"/>
        </w:rPr>
      </w:pPr>
      <w:r>
        <w:rPr>
          <w:rFonts w:ascii="Arial" w:hAnsi="Arial" w:cs="Arial"/>
          <w:color w:val="222222"/>
          <w:sz w:val="20"/>
          <w:szCs w:val="20"/>
        </w:rPr>
        <w:t>Besides, there has been an a</w:t>
      </w:r>
      <w:r w:rsidRPr="00CC4385">
        <w:rPr>
          <w:rFonts w:ascii="Arial" w:hAnsi="Arial" w:cs="Arial"/>
          <w:color w:val="222222"/>
          <w:sz w:val="20"/>
          <w:szCs w:val="20"/>
        </w:rPr>
        <w:t xml:space="preserve">ccelerated reduction in wholesale book by 65 percent YoY i.e., a reduction of Rs, 25,992 </w:t>
      </w:r>
      <w:proofErr w:type="gramStart"/>
      <w:r w:rsidRPr="00CC4385">
        <w:rPr>
          <w:rFonts w:ascii="Arial" w:hAnsi="Arial" w:cs="Arial"/>
          <w:color w:val="222222"/>
          <w:sz w:val="20"/>
          <w:szCs w:val="20"/>
        </w:rPr>
        <w:t>crore</w:t>
      </w:r>
      <w:proofErr w:type="gramEnd"/>
      <w:r w:rsidRPr="00CC4385">
        <w:rPr>
          <w:rFonts w:ascii="Arial" w:hAnsi="Arial" w:cs="Arial"/>
          <w:color w:val="222222"/>
          <w:sz w:val="20"/>
          <w:szCs w:val="20"/>
        </w:rPr>
        <w:t xml:space="preserve"> in line with Lakshya 2026 </w:t>
      </w:r>
      <w:r>
        <w:rPr>
          <w:rFonts w:ascii="Arial" w:hAnsi="Arial" w:cs="Arial"/>
          <w:color w:val="222222"/>
          <w:sz w:val="20"/>
          <w:szCs w:val="20"/>
        </w:rPr>
        <w:t xml:space="preserve">goals </w:t>
      </w:r>
      <w:r w:rsidRPr="00CC4385">
        <w:rPr>
          <w:rFonts w:ascii="Arial" w:hAnsi="Arial" w:cs="Arial"/>
          <w:color w:val="222222"/>
          <w:sz w:val="20"/>
          <w:szCs w:val="20"/>
        </w:rPr>
        <w:t>gaining momentum</w:t>
      </w:r>
      <w:r>
        <w:rPr>
          <w:rFonts w:ascii="Arial" w:hAnsi="Arial" w:cs="Arial"/>
          <w:color w:val="222222"/>
          <w:sz w:val="20"/>
          <w:szCs w:val="20"/>
        </w:rPr>
        <w:t>.</w:t>
      </w:r>
      <w:r w:rsidRPr="00CC4385">
        <w:rPr>
          <w:rFonts w:ascii="Arial" w:hAnsi="Arial" w:cs="Arial"/>
          <w:color w:val="222222"/>
          <w:sz w:val="20"/>
          <w:szCs w:val="20"/>
        </w:rPr>
        <w:t xml:space="preserve"> </w:t>
      </w:r>
    </w:p>
    <w:p w14:paraId="44F8F175" w14:textId="77777777" w:rsidR="00AE6F60" w:rsidRDefault="00AE6F60" w:rsidP="00AE6F60">
      <w:pPr>
        <w:shd w:val="clear" w:color="auto" w:fill="FFFFFF"/>
        <w:spacing w:line="276" w:lineRule="auto"/>
        <w:jc w:val="both"/>
        <w:rPr>
          <w:rFonts w:ascii="Arial" w:hAnsi="Arial" w:cs="Arial"/>
          <w:color w:val="222222"/>
          <w:sz w:val="20"/>
          <w:szCs w:val="20"/>
        </w:rPr>
      </w:pPr>
    </w:p>
    <w:p w14:paraId="3EC4BD87" w14:textId="28E62C78" w:rsidR="00154A67" w:rsidRDefault="00154A67" w:rsidP="00154A67">
      <w:pPr>
        <w:shd w:val="clear" w:color="auto" w:fill="FFFFFF"/>
        <w:spacing w:line="300" w:lineRule="auto"/>
        <w:jc w:val="both"/>
        <w:rPr>
          <w:rFonts w:ascii="Arial" w:hAnsi="Arial" w:cs="Arial"/>
          <w:color w:val="000000" w:themeColor="text1"/>
          <w:sz w:val="20"/>
          <w:szCs w:val="20"/>
        </w:rPr>
      </w:pPr>
      <w:r w:rsidRPr="00360117">
        <w:rPr>
          <w:rFonts w:ascii="Arial" w:hAnsi="Arial" w:cs="Arial"/>
          <w:color w:val="000000" w:themeColor="text1"/>
          <w:sz w:val="20"/>
          <w:szCs w:val="20"/>
        </w:rPr>
        <w:t>Commenting on the financial results,</w:t>
      </w:r>
      <w:r w:rsidRPr="00360117">
        <w:rPr>
          <w:rFonts w:ascii="Arial" w:hAnsi="Arial" w:cs="Arial"/>
          <w:b/>
          <w:bCs/>
          <w:color w:val="000000" w:themeColor="text1"/>
          <w:sz w:val="20"/>
          <w:szCs w:val="20"/>
        </w:rPr>
        <w:t xml:space="preserve"> Mr. Dinanath </w:t>
      </w:r>
      <w:proofErr w:type="spellStart"/>
      <w:r w:rsidRPr="00360117">
        <w:rPr>
          <w:rFonts w:ascii="Arial" w:hAnsi="Arial" w:cs="Arial"/>
          <w:b/>
          <w:bCs/>
          <w:color w:val="000000" w:themeColor="text1"/>
          <w:sz w:val="20"/>
          <w:szCs w:val="20"/>
        </w:rPr>
        <w:t>Dubhashi</w:t>
      </w:r>
      <w:proofErr w:type="spellEnd"/>
      <w:r w:rsidRPr="00360117">
        <w:rPr>
          <w:rFonts w:ascii="Arial" w:hAnsi="Arial" w:cs="Arial"/>
          <w:b/>
          <w:bCs/>
          <w:color w:val="000000" w:themeColor="text1"/>
          <w:sz w:val="20"/>
          <w:szCs w:val="20"/>
        </w:rPr>
        <w:t xml:space="preserve">, Managing Director &amp; CEO, L&amp;T Finance Holdings Ltd. </w:t>
      </w:r>
      <w:r w:rsidRPr="00360117">
        <w:rPr>
          <w:rFonts w:ascii="Arial" w:hAnsi="Arial" w:cs="Arial"/>
          <w:color w:val="000000" w:themeColor="text1"/>
          <w:sz w:val="20"/>
          <w:szCs w:val="20"/>
        </w:rPr>
        <w:t>said,</w:t>
      </w:r>
      <w:r w:rsidRPr="00360117">
        <w:rPr>
          <w:rFonts w:ascii="Arial" w:hAnsi="Arial" w:cs="Arial"/>
          <w:b/>
          <w:bCs/>
          <w:color w:val="000000" w:themeColor="text1"/>
          <w:sz w:val="20"/>
          <w:szCs w:val="20"/>
        </w:rPr>
        <w:t xml:space="preserve"> </w:t>
      </w:r>
      <w:r w:rsidRPr="00360117">
        <w:rPr>
          <w:rFonts w:ascii="Arial" w:hAnsi="Arial" w:cs="Arial"/>
          <w:color w:val="000000" w:themeColor="text1"/>
          <w:sz w:val="20"/>
          <w:szCs w:val="20"/>
        </w:rPr>
        <w:t>“</w:t>
      </w:r>
      <w:r>
        <w:rPr>
          <w:rFonts w:ascii="Arial" w:hAnsi="Arial" w:cs="Arial"/>
          <w:color w:val="000000" w:themeColor="text1"/>
          <w:sz w:val="20"/>
          <w:szCs w:val="20"/>
        </w:rPr>
        <w:t xml:space="preserve">It gives me immense pleasure to announce that we have achieved </w:t>
      </w:r>
      <w:proofErr w:type="spellStart"/>
      <w:r w:rsidRPr="00BD4780">
        <w:rPr>
          <w:rFonts w:ascii="Arial" w:hAnsi="Arial" w:cs="Arial"/>
          <w:color w:val="000000" w:themeColor="text1"/>
          <w:sz w:val="20"/>
          <w:szCs w:val="20"/>
        </w:rPr>
        <w:t>Retailisation</w:t>
      </w:r>
      <w:proofErr w:type="spellEnd"/>
      <w:r w:rsidRPr="00BD4780">
        <w:rPr>
          <w:rFonts w:ascii="Arial" w:hAnsi="Arial" w:cs="Arial"/>
          <w:color w:val="000000" w:themeColor="text1"/>
          <w:sz w:val="20"/>
          <w:szCs w:val="20"/>
        </w:rPr>
        <w:t xml:space="preserve"> of 82% in Q1FY24 itself, much ahead of Lakshya 2026 goal of greater than 80% </w:t>
      </w:r>
      <w:proofErr w:type="spellStart"/>
      <w:r w:rsidRPr="00200154">
        <w:rPr>
          <w:rFonts w:ascii="Arial" w:hAnsi="Arial" w:cs="Arial"/>
          <w:color w:val="000000" w:themeColor="text1"/>
          <w:sz w:val="20"/>
          <w:szCs w:val="20"/>
        </w:rPr>
        <w:t>Retailisation</w:t>
      </w:r>
      <w:proofErr w:type="spellEnd"/>
      <w:r w:rsidRPr="00200154">
        <w:rPr>
          <w:rFonts w:ascii="Arial" w:hAnsi="Arial" w:cs="Arial"/>
          <w:color w:val="000000" w:themeColor="text1"/>
          <w:sz w:val="20"/>
          <w:szCs w:val="20"/>
        </w:rPr>
        <w:t xml:space="preserve">. In fact, we have been able to achieve most of our Lakshya 2026 goals almost 3 years in advance. This achievement is attributed to the twin strategy of strongly growing the retail asset book on one side </w:t>
      </w:r>
      <w:r w:rsidR="00060BA3">
        <w:rPr>
          <w:rFonts w:ascii="Arial" w:hAnsi="Arial" w:cs="Arial"/>
          <w:color w:val="000000" w:themeColor="text1"/>
          <w:sz w:val="20"/>
          <w:szCs w:val="20"/>
        </w:rPr>
        <w:t>and</w:t>
      </w:r>
      <w:r w:rsidRPr="006D2F09">
        <w:rPr>
          <w:rFonts w:ascii="Arial" w:hAnsi="Arial" w:cs="Arial"/>
          <w:color w:val="000000" w:themeColor="text1"/>
          <w:sz w:val="20"/>
          <w:szCs w:val="20"/>
        </w:rPr>
        <w:t xml:space="preserve"> ensuring</w:t>
      </w:r>
      <w:r>
        <w:rPr>
          <w:rFonts w:ascii="Arial" w:hAnsi="Arial" w:cs="Arial"/>
          <w:color w:val="000000" w:themeColor="text1"/>
          <w:sz w:val="20"/>
          <w:szCs w:val="20"/>
        </w:rPr>
        <w:t xml:space="preserve"> </w:t>
      </w:r>
      <w:r w:rsidRPr="006D2F09">
        <w:rPr>
          <w:rFonts w:ascii="Arial" w:hAnsi="Arial" w:cs="Arial"/>
          <w:color w:val="000000" w:themeColor="text1"/>
          <w:sz w:val="20"/>
          <w:szCs w:val="20"/>
        </w:rPr>
        <w:t>a sharp reduction in the wholesale book on the other, while maintaining best-in-class asset quality</w:t>
      </w:r>
      <w:r>
        <w:rPr>
          <w:rFonts w:ascii="Arial" w:hAnsi="Arial" w:cs="Arial"/>
          <w:color w:val="000000" w:themeColor="text1"/>
          <w:sz w:val="20"/>
          <w:szCs w:val="20"/>
        </w:rPr>
        <w:t xml:space="preserve">. On the fintech front, our customer facing application PLANET has </w:t>
      </w:r>
      <w:r w:rsidRPr="006A43C5">
        <w:rPr>
          <w:rFonts w:ascii="Arial" w:hAnsi="Arial" w:cs="Arial"/>
          <w:color w:val="000000" w:themeColor="text1"/>
          <w:sz w:val="20"/>
          <w:szCs w:val="20"/>
        </w:rPr>
        <w:t>crossed 44 lakh</w:t>
      </w:r>
      <w:r>
        <w:rPr>
          <w:rFonts w:ascii="Arial" w:hAnsi="Arial" w:cs="Arial"/>
          <w:color w:val="000000" w:themeColor="text1"/>
          <w:sz w:val="20"/>
          <w:szCs w:val="20"/>
        </w:rPr>
        <w:t xml:space="preserve"> downloads as on date and </w:t>
      </w:r>
      <w:r>
        <w:rPr>
          <w:rFonts w:ascii="Arial" w:hAnsi="Arial" w:cs="Arial"/>
          <w:color w:val="222222"/>
          <w:sz w:val="20"/>
          <w:szCs w:val="20"/>
        </w:rPr>
        <w:t>is constantly evolving to offer exciting features to our customers, while servicing most of their requirements</w:t>
      </w:r>
      <w:r>
        <w:rPr>
          <w:rFonts w:ascii="Arial" w:hAnsi="Arial" w:cs="Arial"/>
          <w:color w:val="000000" w:themeColor="text1"/>
          <w:sz w:val="20"/>
          <w:szCs w:val="20"/>
        </w:rPr>
        <w:t xml:space="preserve">. Going forward, we will sustain our growth momentum and continue </w:t>
      </w:r>
      <w:r>
        <w:rPr>
          <w:rFonts w:ascii="Arial" w:hAnsi="Arial" w:cs="Arial"/>
          <w:color w:val="000000" w:themeColor="text1"/>
          <w:sz w:val="20"/>
          <w:szCs w:val="20"/>
        </w:rPr>
        <w:lastRenderedPageBreak/>
        <w:t xml:space="preserve">to work towards creating a customer-focused and sustainable </w:t>
      </w:r>
      <w:proofErr w:type="spellStart"/>
      <w:r>
        <w:rPr>
          <w:rFonts w:ascii="Arial" w:hAnsi="Arial" w:cs="Arial"/>
          <w:color w:val="000000" w:themeColor="text1"/>
          <w:sz w:val="20"/>
          <w:szCs w:val="20"/>
        </w:rPr>
        <w:t>Fintech@Scale</w:t>
      </w:r>
      <w:proofErr w:type="spellEnd"/>
      <w:r>
        <w:rPr>
          <w:rFonts w:ascii="Arial" w:hAnsi="Arial" w:cs="Arial"/>
          <w:color w:val="000000" w:themeColor="text1"/>
          <w:sz w:val="20"/>
          <w:szCs w:val="20"/>
        </w:rPr>
        <w:t>. The Company will continue to develop digital finance delivery as a customer value proposition thereby touching every part of the customer ecosystem through our digital offerings.”</w:t>
      </w:r>
    </w:p>
    <w:p w14:paraId="3784FAFA" w14:textId="77777777" w:rsidR="00AE6F60" w:rsidRDefault="00AE6F60" w:rsidP="00AE6F60">
      <w:pPr>
        <w:shd w:val="clear" w:color="auto" w:fill="FFFFFF"/>
        <w:spacing w:line="300" w:lineRule="auto"/>
        <w:jc w:val="both"/>
        <w:rPr>
          <w:rFonts w:ascii="Arial" w:hAnsi="Arial" w:cs="Arial"/>
          <w:b/>
          <w:bCs/>
          <w:color w:val="000000" w:themeColor="text1"/>
          <w:sz w:val="20"/>
          <w:szCs w:val="20"/>
        </w:rPr>
      </w:pPr>
    </w:p>
    <w:p w14:paraId="039D2C54" w14:textId="77777777" w:rsidR="00AE6F60" w:rsidRDefault="00AE6F60" w:rsidP="00AE6F60">
      <w:pPr>
        <w:shd w:val="clear" w:color="auto" w:fill="FFFFFF"/>
        <w:spacing w:line="300" w:lineRule="auto"/>
        <w:jc w:val="both"/>
        <w:rPr>
          <w:rFonts w:ascii="Arial" w:hAnsi="Arial" w:cs="Arial"/>
          <w:color w:val="222222"/>
          <w:sz w:val="20"/>
          <w:szCs w:val="20"/>
        </w:rPr>
      </w:pPr>
      <w:r w:rsidRPr="00A876E1">
        <w:rPr>
          <w:rFonts w:ascii="Arial" w:hAnsi="Arial" w:cs="Arial"/>
          <w:color w:val="222222"/>
          <w:sz w:val="20"/>
          <w:szCs w:val="20"/>
        </w:rPr>
        <w:t xml:space="preserve">During the </w:t>
      </w:r>
      <w:r>
        <w:rPr>
          <w:rFonts w:ascii="Arial" w:hAnsi="Arial" w:cs="Arial"/>
          <w:color w:val="222222"/>
          <w:sz w:val="20"/>
          <w:szCs w:val="20"/>
        </w:rPr>
        <w:t>quarter</w:t>
      </w:r>
      <w:r w:rsidRPr="00A876E1">
        <w:rPr>
          <w:rFonts w:ascii="Arial" w:hAnsi="Arial" w:cs="Arial"/>
          <w:color w:val="222222"/>
          <w:sz w:val="20"/>
          <w:szCs w:val="20"/>
        </w:rPr>
        <w:t xml:space="preserve"> ended </w:t>
      </w:r>
      <w:r>
        <w:rPr>
          <w:rFonts w:ascii="Arial" w:hAnsi="Arial" w:cs="Arial"/>
          <w:color w:val="222222"/>
          <w:sz w:val="20"/>
          <w:szCs w:val="20"/>
        </w:rPr>
        <w:t>June 30</w:t>
      </w:r>
      <w:r w:rsidRPr="00A876E1">
        <w:rPr>
          <w:rFonts w:ascii="Arial" w:hAnsi="Arial" w:cs="Arial"/>
          <w:color w:val="222222"/>
          <w:sz w:val="20"/>
          <w:szCs w:val="20"/>
        </w:rPr>
        <w:t>, 202</w:t>
      </w:r>
      <w:r>
        <w:rPr>
          <w:rFonts w:ascii="Arial" w:hAnsi="Arial" w:cs="Arial"/>
          <w:color w:val="222222"/>
          <w:sz w:val="20"/>
          <w:szCs w:val="20"/>
        </w:rPr>
        <w:t>3</w:t>
      </w:r>
      <w:r w:rsidRPr="00A876E1">
        <w:rPr>
          <w:rFonts w:ascii="Arial" w:hAnsi="Arial" w:cs="Arial"/>
          <w:color w:val="222222"/>
          <w:sz w:val="20"/>
          <w:szCs w:val="20"/>
        </w:rPr>
        <w:t xml:space="preserve">, LTFH </w:t>
      </w:r>
      <w:r>
        <w:rPr>
          <w:rFonts w:ascii="Arial" w:hAnsi="Arial" w:cs="Arial"/>
          <w:color w:val="222222"/>
          <w:sz w:val="20"/>
          <w:szCs w:val="20"/>
        </w:rPr>
        <w:t>witnessed s</w:t>
      </w:r>
      <w:r w:rsidRPr="00941C50">
        <w:rPr>
          <w:rFonts w:ascii="Arial" w:hAnsi="Arial" w:cs="Arial"/>
          <w:color w:val="222222"/>
          <w:sz w:val="20"/>
          <w:szCs w:val="20"/>
        </w:rPr>
        <w:t xml:space="preserve">trong growth across all </w:t>
      </w:r>
      <w:r>
        <w:rPr>
          <w:rFonts w:ascii="Arial" w:hAnsi="Arial" w:cs="Arial"/>
          <w:color w:val="222222"/>
          <w:sz w:val="20"/>
          <w:szCs w:val="20"/>
        </w:rPr>
        <w:t>r</w:t>
      </w:r>
      <w:r w:rsidRPr="00941C50">
        <w:rPr>
          <w:rFonts w:ascii="Arial" w:hAnsi="Arial" w:cs="Arial"/>
          <w:color w:val="222222"/>
          <w:sz w:val="20"/>
          <w:szCs w:val="20"/>
        </w:rPr>
        <w:t>etail segments</w:t>
      </w:r>
      <w:r w:rsidRPr="00A876E1">
        <w:rPr>
          <w:rFonts w:ascii="Arial" w:hAnsi="Arial" w:cs="Arial"/>
          <w:color w:val="222222"/>
          <w:sz w:val="20"/>
          <w:szCs w:val="20"/>
        </w:rPr>
        <w:t xml:space="preserve">. </w:t>
      </w:r>
    </w:p>
    <w:p w14:paraId="3FBA4E62" w14:textId="77777777" w:rsidR="00AE6F60" w:rsidRPr="00050EF2" w:rsidRDefault="00AE6F60" w:rsidP="00AE6F60">
      <w:pPr>
        <w:shd w:val="clear" w:color="auto" w:fill="FFFFFF"/>
        <w:spacing w:line="300" w:lineRule="auto"/>
        <w:jc w:val="both"/>
        <w:rPr>
          <w:rFonts w:ascii="Arial" w:hAnsi="Arial" w:cs="Arial"/>
          <w:color w:val="000000" w:themeColor="text1"/>
          <w:sz w:val="20"/>
          <w:szCs w:val="20"/>
        </w:rPr>
      </w:pPr>
    </w:p>
    <w:p w14:paraId="695DE475" w14:textId="6D1210C1" w:rsidR="00AE6F60" w:rsidRDefault="00AE6F60" w:rsidP="00AE6F60">
      <w:pPr>
        <w:shd w:val="clear" w:color="auto" w:fill="FFFFFF"/>
        <w:spacing w:line="276" w:lineRule="auto"/>
        <w:jc w:val="both"/>
        <w:rPr>
          <w:rFonts w:ascii="Arial" w:hAnsi="Arial" w:cs="Arial"/>
          <w:color w:val="222222"/>
          <w:sz w:val="20"/>
          <w:szCs w:val="20"/>
        </w:rPr>
      </w:pPr>
      <w:r w:rsidRPr="009A2150">
        <w:rPr>
          <w:rFonts w:ascii="Arial" w:hAnsi="Arial" w:cs="Arial"/>
          <w:color w:val="222222"/>
          <w:sz w:val="20"/>
          <w:szCs w:val="20"/>
        </w:rPr>
        <w:t>Rural Group Loans &amp; Micro Finance disbursements for the quarter ended June 30, 2023 re</w:t>
      </w:r>
      <w:r w:rsidR="00E850B3" w:rsidRPr="009A2150">
        <w:rPr>
          <w:rFonts w:ascii="Arial" w:hAnsi="Arial" w:cs="Arial"/>
          <w:color w:val="222222"/>
          <w:sz w:val="20"/>
          <w:szCs w:val="20"/>
        </w:rPr>
        <w:t>gistered</w:t>
      </w:r>
      <w:r w:rsidRPr="009A2150">
        <w:rPr>
          <w:rFonts w:ascii="Arial" w:hAnsi="Arial" w:cs="Arial"/>
          <w:color w:val="222222"/>
          <w:sz w:val="20"/>
          <w:szCs w:val="20"/>
        </w:rPr>
        <w:t xml:space="preserve"> </w:t>
      </w:r>
      <w:r w:rsidR="00E850B3" w:rsidRPr="009A2150">
        <w:rPr>
          <w:rFonts w:ascii="Arial" w:hAnsi="Arial" w:cs="Arial"/>
          <w:color w:val="222222"/>
          <w:sz w:val="20"/>
          <w:szCs w:val="20"/>
        </w:rPr>
        <w:t xml:space="preserve">its highest ever quarterly disbursements at Rs. 4,511 </w:t>
      </w:r>
      <w:proofErr w:type="gramStart"/>
      <w:r w:rsidR="00E850B3" w:rsidRPr="009A2150">
        <w:rPr>
          <w:rFonts w:ascii="Arial" w:hAnsi="Arial" w:cs="Arial"/>
          <w:color w:val="222222"/>
          <w:sz w:val="20"/>
          <w:szCs w:val="20"/>
        </w:rPr>
        <w:t>crore</w:t>
      </w:r>
      <w:proofErr w:type="gramEnd"/>
      <w:r w:rsidR="00E850B3" w:rsidRPr="009A2150">
        <w:rPr>
          <w:rFonts w:ascii="Arial" w:hAnsi="Arial" w:cs="Arial"/>
          <w:color w:val="222222"/>
          <w:sz w:val="20"/>
          <w:szCs w:val="20"/>
        </w:rPr>
        <w:t xml:space="preserve">, recording </w:t>
      </w:r>
      <w:r w:rsidRPr="009A2150">
        <w:rPr>
          <w:rFonts w:ascii="Arial" w:hAnsi="Arial" w:cs="Arial"/>
          <w:color w:val="222222"/>
          <w:sz w:val="20"/>
          <w:szCs w:val="20"/>
        </w:rPr>
        <w:t>a YoY growth of 18 percent.</w:t>
      </w:r>
      <w:r w:rsidRPr="00641DB3">
        <w:rPr>
          <w:rFonts w:ascii="Arial" w:hAnsi="Arial" w:cs="Arial"/>
          <w:color w:val="222222"/>
          <w:sz w:val="20"/>
          <w:szCs w:val="20"/>
        </w:rPr>
        <w:t xml:space="preserve"> The business was aided by deepened geo-presence in under-penetrated markets, stronger customer retention with healthy share of vintage borrowers. A pilot </w:t>
      </w:r>
      <w:r w:rsidR="00B16C5C">
        <w:rPr>
          <w:rFonts w:ascii="Arial" w:hAnsi="Arial" w:cs="Arial"/>
          <w:color w:val="222222"/>
          <w:sz w:val="20"/>
          <w:szCs w:val="20"/>
        </w:rPr>
        <w:t xml:space="preserve">of </w:t>
      </w:r>
      <w:r w:rsidRPr="00641DB3">
        <w:rPr>
          <w:rFonts w:ascii="Arial" w:hAnsi="Arial" w:cs="Arial"/>
          <w:color w:val="222222"/>
          <w:sz w:val="20"/>
          <w:szCs w:val="20"/>
        </w:rPr>
        <w:t xml:space="preserve">Rural </w:t>
      </w:r>
      <w:r w:rsidRPr="0084103A">
        <w:rPr>
          <w:rFonts w:ascii="Arial" w:hAnsi="Arial" w:cs="Arial"/>
          <w:color w:val="000000" w:themeColor="text1"/>
          <w:sz w:val="20"/>
          <w:szCs w:val="20"/>
        </w:rPr>
        <w:t>L</w:t>
      </w:r>
      <w:r>
        <w:rPr>
          <w:rFonts w:ascii="Arial" w:hAnsi="Arial" w:cs="Arial"/>
          <w:color w:val="000000" w:themeColor="text1"/>
          <w:sz w:val="20"/>
          <w:szCs w:val="20"/>
        </w:rPr>
        <w:t xml:space="preserve">oan </w:t>
      </w:r>
      <w:r w:rsidRPr="0084103A">
        <w:rPr>
          <w:rFonts w:ascii="Arial" w:hAnsi="Arial" w:cs="Arial"/>
          <w:color w:val="000000" w:themeColor="text1"/>
          <w:sz w:val="20"/>
          <w:szCs w:val="20"/>
        </w:rPr>
        <w:t>A</w:t>
      </w:r>
      <w:r>
        <w:rPr>
          <w:rFonts w:ascii="Arial" w:hAnsi="Arial" w:cs="Arial"/>
          <w:color w:val="000000" w:themeColor="text1"/>
          <w:sz w:val="20"/>
          <w:szCs w:val="20"/>
        </w:rPr>
        <w:t xml:space="preserve">gainst </w:t>
      </w:r>
      <w:r w:rsidRPr="0084103A">
        <w:rPr>
          <w:rFonts w:ascii="Arial" w:hAnsi="Arial" w:cs="Arial"/>
          <w:color w:val="000000" w:themeColor="text1"/>
          <w:sz w:val="20"/>
          <w:szCs w:val="20"/>
        </w:rPr>
        <w:t>P</w:t>
      </w:r>
      <w:r>
        <w:rPr>
          <w:rFonts w:ascii="Arial" w:hAnsi="Arial" w:cs="Arial"/>
          <w:color w:val="000000" w:themeColor="text1"/>
          <w:sz w:val="20"/>
          <w:szCs w:val="20"/>
        </w:rPr>
        <w:t>roperty (Rural LAP)</w:t>
      </w:r>
      <w:r w:rsidRPr="00641DB3">
        <w:rPr>
          <w:rFonts w:ascii="Arial" w:hAnsi="Arial" w:cs="Arial"/>
          <w:color w:val="222222"/>
          <w:sz w:val="20"/>
          <w:szCs w:val="20"/>
        </w:rPr>
        <w:t>, the latest offering under the Rural Business Finance umbrella</w:t>
      </w:r>
      <w:r w:rsidR="00B16C5C">
        <w:rPr>
          <w:rFonts w:ascii="Arial" w:hAnsi="Arial" w:cs="Arial"/>
          <w:color w:val="222222"/>
          <w:sz w:val="20"/>
          <w:szCs w:val="20"/>
        </w:rPr>
        <w:t xml:space="preserve">, </w:t>
      </w:r>
      <w:r w:rsidRPr="00641DB3">
        <w:rPr>
          <w:rFonts w:ascii="Arial" w:hAnsi="Arial" w:cs="Arial"/>
          <w:color w:val="222222"/>
          <w:sz w:val="20"/>
          <w:szCs w:val="20"/>
        </w:rPr>
        <w:t>was also initiated in Madurai, Tamil Nadu.</w:t>
      </w:r>
      <w:r>
        <w:rPr>
          <w:rFonts w:ascii="Arial" w:hAnsi="Arial" w:cs="Arial"/>
          <w:color w:val="222222"/>
          <w:sz w:val="20"/>
          <w:szCs w:val="20"/>
        </w:rPr>
        <w:t xml:space="preserve"> </w:t>
      </w:r>
    </w:p>
    <w:p w14:paraId="52125B0F" w14:textId="77777777" w:rsidR="00AE6F60" w:rsidRDefault="00AE6F60" w:rsidP="00AE6F60">
      <w:pPr>
        <w:shd w:val="clear" w:color="auto" w:fill="FFFFFF"/>
        <w:spacing w:line="276" w:lineRule="auto"/>
        <w:jc w:val="both"/>
        <w:rPr>
          <w:rFonts w:ascii="Arial" w:hAnsi="Arial" w:cs="Arial"/>
          <w:color w:val="222222"/>
          <w:sz w:val="20"/>
          <w:szCs w:val="20"/>
        </w:rPr>
      </w:pPr>
    </w:p>
    <w:p w14:paraId="253C2046" w14:textId="1F22088A" w:rsidR="00AE6F60" w:rsidRDefault="00AE6F60" w:rsidP="00AE6F60">
      <w:pPr>
        <w:shd w:val="clear" w:color="auto" w:fill="FFFFFF"/>
        <w:spacing w:line="276" w:lineRule="auto"/>
        <w:jc w:val="both"/>
        <w:rPr>
          <w:rFonts w:ascii="Arial" w:hAnsi="Arial" w:cs="Arial"/>
          <w:color w:val="222222"/>
          <w:sz w:val="20"/>
          <w:szCs w:val="20"/>
        </w:rPr>
      </w:pPr>
      <w:r w:rsidRPr="00C14B86">
        <w:rPr>
          <w:rFonts w:ascii="Arial" w:hAnsi="Arial" w:cs="Arial"/>
          <w:color w:val="222222"/>
          <w:sz w:val="20"/>
          <w:szCs w:val="20"/>
        </w:rPr>
        <w:t>Farm Equipment Finance disbursements saw a YoY growth of 15</w:t>
      </w:r>
      <w:r>
        <w:rPr>
          <w:rFonts w:ascii="Arial" w:hAnsi="Arial" w:cs="Arial"/>
          <w:color w:val="222222"/>
          <w:sz w:val="20"/>
          <w:szCs w:val="20"/>
        </w:rPr>
        <w:t xml:space="preserve"> percent for the quarter ended June 30, 2023</w:t>
      </w:r>
      <w:r w:rsidRPr="00C14B86">
        <w:rPr>
          <w:rFonts w:ascii="Arial" w:hAnsi="Arial" w:cs="Arial"/>
          <w:color w:val="222222"/>
          <w:sz w:val="20"/>
          <w:szCs w:val="20"/>
        </w:rPr>
        <w:t xml:space="preserve"> at Rs. 1,757 </w:t>
      </w:r>
      <w:proofErr w:type="gramStart"/>
      <w:r w:rsidRPr="00C14B86">
        <w:rPr>
          <w:rFonts w:ascii="Arial" w:hAnsi="Arial" w:cs="Arial"/>
          <w:color w:val="222222"/>
          <w:sz w:val="20"/>
          <w:szCs w:val="20"/>
        </w:rPr>
        <w:t>crore</w:t>
      </w:r>
      <w:proofErr w:type="gramEnd"/>
      <w:r w:rsidRPr="00C14B86">
        <w:rPr>
          <w:rFonts w:ascii="Arial" w:hAnsi="Arial" w:cs="Arial"/>
          <w:color w:val="222222"/>
          <w:sz w:val="20"/>
          <w:szCs w:val="20"/>
        </w:rPr>
        <w:t>. The business witnessed growth on the back of improved on-field productivity and enhanced customer retention through Kisan Suvidha top-up and Refinance.</w:t>
      </w:r>
    </w:p>
    <w:p w14:paraId="0EAEDE65" w14:textId="77777777" w:rsidR="00AE6F60" w:rsidRDefault="00AE6F60" w:rsidP="00AE6F60">
      <w:pPr>
        <w:shd w:val="clear" w:color="auto" w:fill="FFFFFF"/>
        <w:spacing w:line="276" w:lineRule="auto"/>
        <w:jc w:val="both"/>
        <w:rPr>
          <w:rFonts w:ascii="Arial" w:hAnsi="Arial" w:cs="Arial"/>
          <w:color w:val="222222"/>
          <w:sz w:val="20"/>
          <w:szCs w:val="20"/>
        </w:rPr>
      </w:pPr>
    </w:p>
    <w:p w14:paraId="65968EAC" w14:textId="77777777" w:rsidR="00AE6F60" w:rsidRDefault="00AE6F60" w:rsidP="00AE6F60">
      <w:pPr>
        <w:shd w:val="clear" w:color="auto" w:fill="FFFFFF"/>
        <w:spacing w:line="276" w:lineRule="auto"/>
        <w:jc w:val="both"/>
        <w:rPr>
          <w:rFonts w:ascii="Arial" w:hAnsi="Arial" w:cs="Arial"/>
          <w:color w:val="222222"/>
          <w:sz w:val="20"/>
          <w:szCs w:val="20"/>
        </w:rPr>
      </w:pPr>
      <w:r w:rsidRPr="00C14B86">
        <w:rPr>
          <w:rFonts w:ascii="Arial" w:hAnsi="Arial" w:cs="Arial"/>
          <w:color w:val="222222"/>
          <w:sz w:val="20"/>
          <w:szCs w:val="20"/>
        </w:rPr>
        <w:t xml:space="preserve">Two-Wheeler Finance witnessed disbursements </w:t>
      </w:r>
      <w:r>
        <w:rPr>
          <w:rFonts w:ascii="Arial" w:hAnsi="Arial" w:cs="Arial"/>
          <w:color w:val="222222"/>
          <w:sz w:val="20"/>
          <w:szCs w:val="20"/>
        </w:rPr>
        <w:t>of</w:t>
      </w:r>
      <w:r w:rsidRPr="00C14B86">
        <w:rPr>
          <w:rFonts w:ascii="Arial" w:hAnsi="Arial" w:cs="Arial"/>
          <w:color w:val="222222"/>
          <w:sz w:val="20"/>
          <w:szCs w:val="20"/>
        </w:rPr>
        <w:t xml:space="preserve"> Rs. 1,726 </w:t>
      </w:r>
      <w:proofErr w:type="gramStart"/>
      <w:r w:rsidRPr="00C14B86">
        <w:rPr>
          <w:rFonts w:ascii="Arial" w:hAnsi="Arial" w:cs="Arial"/>
          <w:color w:val="222222"/>
          <w:sz w:val="20"/>
          <w:szCs w:val="20"/>
        </w:rPr>
        <w:t>crore</w:t>
      </w:r>
      <w:proofErr w:type="gramEnd"/>
      <w:r w:rsidRPr="00C14B86">
        <w:rPr>
          <w:rFonts w:ascii="Arial" w:hAnsi="Arial" w:cs="Arial"/>
          <w:color w:val="222222"/>
          <w:sz w:val="20"/>
          <w:szCs w:val="20"/>
        </w:rPr>
        <w:t xml:space="preserve"> </w:t>
      </w:r>
      <w:r>
        <w:rPr>
          <w:rFonts w:ascii="Arial" w:hAnsi="Arial" w:cs="Arial"/>
          <w:color w:val="222222"/>
          <w:sz w:val="20"/>
          <w:szCs w:val="20"/>
        </w:rPr>
        <w:t xml:space="preserve">for the quarter ended June 30, 2023 </w:t>
      </w:r>
      <w:r w:rsidRPr="00C14B86">
        <w:rPr>
          <w:rFonts w:ascii="Arial" w:hAnsi="Arial" w:cs="Arial"/>
          <w:color w:val="222222"/>
          <w:sz w:val="20"/>
          <w:szCs w:val="20"/>
        </w:rPr>
        <w:t>with a 14</w:t>
      </w:r>
      <w:r>
        <w:rPr>
          <w:rFonts w:ascii="Arial" w:hAnsi="Arial" w:cs="Arial"/>
          <w:color w:val="222222"/>
          <w:sz w:val="20"/>
          <w:szCs w:val="20"/>
        </w:rPr>
        <w:t xml:space="preserve"> percent</w:t>
      </w:r>
      <w:r w:rsidRPr="00C14B86">
        <w:rPr>
          <w:rFonts w:ascii="Arial" w:hAnsi="Arial" w:cs="Arial"/>
          <w:color w:val="222222"/>
          <w:sz w:val="20"/>
          <w:szCs w:val="20"/>
        </w:rPr>
        <w:t xml:space="preserve"> increase </w:t>
      </w:r>
      <w:r>
        <w:rPr>
          <w:rFonts w:ascii="Arial" w:hAnsi="Arial" w:cs="Arial"/>
          <w:color w:val="222222"/>
          <w:sz w:val="20"/>
          <w:szCs w:val="20"/>
        </w:rPr>
        <w:t>YoY</w:t>
      </w:r>
      <w:r w:rsidRPr="00C14B86">
        <w:rPr>
          <w:rFonts w:ascii="Arial" w:hAnsi="Arial" w:cs="Arial"/>
          <w:color w:val="222222"/>
          <w:sz w:val="20"/>
          <w:szCs w:val="20"/>
        </w:rPr>
        <w:t xml:space="preserve">. The Company continues to focus on collections led disbursements while building a robust network of dealerships through new initiatives. The business also witnessed the launch of two new products, Centum and VIP Pro to cater to better credit profile customer segment.  </w:t>
      </w:r>
    </w:p>
    <w:p w14:paraId="5BEC4F59" w14:textId="77777777" w:rsidR="00AE6F60" w:rsidRDefault="00AE6F60" w:rsidP="00AE6F60">
      <w:pPr>
        <w:shd w:val="clear" w:color="auto" w:fill="FFFFFF"/>
        <w:spacing w:line="276" w:lineRule="auto"/>
        <w:jc w:val="both"/>
        <w:rPr>
          <w:rFonts w:ascii="Arial" w:hAnsi="Arial" w:cs="Arial"/>
          <w:color w:val="222222"/>
          <w:sz w:val="20"/>
          <w:szCs w:val="20"/>
        </w:rPr>
      </w:pPr>
    </w:p>
    <w:p w14:paraId="13ACF4A2" w14:textId="77777777" w:rsidR="00AE6F60" w:rsidRDefault="00AE6F60" w:rsidP="00AE6F60">
      <w:pPr>
        <w:shd w:val="clear" w:color="auto" w:fill="FFFFFF"/>
        <w:spacing w:line="276" w:lineRule="auto"/>
        <w:jc w:val="both"/>
        <w:rPr>
          <w:rFonts w:ascii="Arial" w:hAnsi="Arial" w:cs="Arial"/>
          <w:color w:val="222222"/>
          <w:sz w:val="20"/>
          <w:szCs w:val="20"/>
        </w:rPr>
      </w:pPr>
      <w:r w:rsidRPr="00CC69CC">
        <w:rPr>
          <w:rFonts w:ascii="Arial" w:hAnsi="Arial" w:cs="Arial"/>
          <w:color w:val="222222"/>
          <w:sz w:val="20"/>
          <w:szCs w:val="20"/>
        </w:rPr>
        <w:t xml:space="preserve">Consumer Loans continued to scale up while protecting portfolio quality with Rs. 1,162 crore disbursements </w:t>
      </w:r>
      <w:r>
        <w:rPr>
          <w:rFonts w:ascii="Arial" w:hAnsi="Arial" w:cs="Arial"/>
          <w:color w:val="222222"/>
          <w:sz w:val="20"/>
          <w:szCs w:val="20"/>
        </w:rPr>
        <w:t>for the quarter ended June 30, 2023</w:t>
      </w:r>
      <w:r w:rsidRPr="00CC69CC">
        <w:rPr>
          <w:rFonts w:ascii="Arial" w:hAnsi="Arial" w:cs="Arial"/>
          <w:color w:val="222222"/>
          <w:sz w:val="20"/>
          <w:szCs w:val="20"/>
        </w:rPr>
        <w:t xml:space="preserve"> compared with Rs. 1,010 </w:t>
      </w:r>
      <w:proofErr w:type="gramStart"/>
      <w:r w:rsidRPr="00CC69CC">
        <w:rPr>
          <w:rFonts w:ascii="Arial" w:hAnsi="Arial" w:cs="Arial"/>
          <w:color w:val="222222"/>
          <w:sz w:val="20"/>
          <w:szCs w:val="20"/>
        </w:rPr>
        <w:t>crore</w:t>
      </w:r>
      <w:proofErr w:type="gramEnd"/>
      <w:r w:rsidRPr="00CC69CC">
        <w:rPr>
          <w:rFonts w:ascii="Arial" w:hAnsi="Arial" w:cs="Arial"/>
          <w:color w:val="222222"/>
          <w:sz w:val="20"/>
          <w:szCs w:val="20"/>
        </w:rPr>
        <w:t xml:space="preserve"> </w:t>
      </w:r>
      <w:r>
        <w:rPr>
          <w:rFonts w:ascii="Arial" w:hAnsi="Arial" w:cs="Arial"/>
          <w:color w:val="222222"/>
          <w:sz w:val="20"/>
          <w:szCs w:val="20"/>
        </w:rPr>
        <w:t xml:space="preserve">in the same period a year ago. </w:t>
      </w:r>
    </w:p>
    <w:p w14:paraId="6D31A285" w14:textId="77777777" w:rsidR="00AE6F60" w:rsidRDefault="00AE6F60" w:rsidP="00AE6F60">
      <w:pPr>
        <w:shd w:val="clear" w:color="auto" w:fill="FFFFFF"/>
        <w:spacing w:line="276" w:lineRule="auto"/>
        <w:jc w:val="both"/>
        <w:rPr>
          <w:rFonts w:ascii="Arial" w:hAnsi="Arial" w:cs="Arial"/>
          <w:color w:val="222222"/>
          <w:sz w:val="20"/>
          <w:szCs w:val="20"/>
        </w:rPr>
      </w:pPr>
    </w:p>
    <w:p w14:paraId="2434C6F2" w14:textId="77777777" w:rsidR="00AE6F60" w:rsidRDefault="00AE6F60" w:rsidP="00AE6F60">
      <w:pPr>
        <w:shd w:val="clear" w:color="auto" w:fill="FFFFFF"/>
        <w:spacing w:line="276" w:lineRule="auto"/>
        <w:jc w:val="both"/>
        <w:rPr>
          <w:rFonts w:ascii="Arial" w:hAnsi="Arial" w:cs="Arial"/>
          <w:color w:val="222222"/>
          <w:sz w:val="20"/>
          <w:szCs w:val="20"/>
        </w:rPr>
      </w:pPr>
      <w:r w:rsidRPr="001B62A3">
        <w:rPr>
          <w:rFonts w:ascii="Arial" w:hAnsi="Arial" w:cs="Arial"/>
          <w:color w:val="222222"/>
          <w:sz w:val="20"/>
          <w:szCs w:val="20"/>
        </w:rPr>
        <w:t xml:space="preserve">Housing Loans and Loans Against Property showed sustained growth momentum in </w:t>
      </w:r>
      <w:r>
        <w:rPr>
          <w:rFonts w:ascii="Arial" w:hAnsi="Arial" w:cs="Arial"/>
          <w:color w:val="222222"/>
          <w:sz w:val="20"/>
          <w:szCs w:val="20"/>
        </w:rPr>
        <w:t xml:space="preserve">the quarter ended June 30, 2023 </w:t>
      </w:r>
      <w:r w:rsidRPr="001B62A3">
        <w:rPr>
          <w:rFonts w:ascii="Arial" w:hAnsi="Arial" w:cs="Arial"/>
          <w:color w:val="222222"/>
          <w:sz w:val="20"/>
          <w:szCs w:val="20"/>
        </w:rPr>
        <w:t>with a 39</w:t>
      </w:r>
      <w:r>
        <w:rPr>
          <w:rFonts w:ascii="Arial" w:hAnsi="Arial" w:cs="Arial"/>
          <w:color w:val="222222"/>
          <w:sz w:val="20"/>
          <w:szCs w:val="20"/>
        </w:rPr>
        <w:t xml:space="preserve"> percent</w:t>
      </w:r>
      <w:r w:rsidRPr="001B62A3">
        <w:rPr>
          <w:rFonts w:ascii="Arial" w:hAnsi="Arial" w:cs="Arial"/>
          <w:color w:val="222222"/>
          <w:sz w:val="20"/>
          <w:szCs w:val="20"/>
        </w:rPr>
        <w:t xml:space="preserve"> increase in disbursements YoY at Rs. 1,299 </w:t>
      </w:r>
      <w:proofErr w:type="gramStart"/>
      <w:r w:rsidRPr="001B62A3">
        <w:rPr>
          <w:rFonts w:ascii="Arial" w:hAnsi="Arial" w:cs="Arial"/>
          <w:color w:val="222222"/>
          <w:sz w:val="20"/>
          <w:szCs w:val="20"/>
        </w:rPr>
        <w:t>crore</w:t>
      </w:r>
      <w:proofErr w:type="gramEnd"/>
      <w:r w:rsidRPr="001B62A3">
        <w:rPr>
          <w:rFonts w:ascii="Arial" w:hAnsi="Arial" w:cs="Arial"/>
          <w:color w:val="222222"/>
          <w:sz w:val="20"/>
          <w:szCs w:val="20"/>
        </w:rPr>
        <w:t>.</w:t>
      </w:r>
    </w:p>
    <w:p w14:paraId="17C10ADB" w14:textId="77777777" w:rsidR="00AE6F60" w:rsidRDefault="00AE6F60" w:rsidP="00AE6F60">
      <w:pPr>
        <w:shd w:val="clear" w:color="auto" w:fill="FFFFFF"/>
        <w:spacing w:line="276" w:lineRule="auto"/>
        <w:jc w:val="both"/>
        <w:rPr>
          <w:rFonts w:ascii="Arial" w:hAnsi="Arial" w:cs="Arial"/>
          <w:color w:val="222222"/>
          <w:sz w:val="20"/>
          <w:szCs w:val="20"/>
        </w:rPr>
      </w:pPr>
    </w:p>
    <w:p w14:paraId="63CA3E56" w14:textId="77777777" w:rsidR="00AE6F60" w:rsidRDefault="00AE6F60" w:rsidP="00AE6F60">
      <w:pPr>
        <w:shd w:val="clear" w:color="auto" w:fill="FFFFFF"/>
        <w:spacing w:line="276" w:lineRule="auto"/>
        <w:jc w:val="both"/>
        <w:rPr>
          <w:rFonts w:ascii="Arial" w:hAnsi="Arial" w:cs="Arial"/>
          <w:color w:val="222222"/>
          <w:sz w:val="20"/>
          <w:szCs w:val="20"/>
        </w:rPr>
      </w:pPr>
      <w:r w:rsidRPr="002A44D7">
        <w:rPr>
          <w:rFonts w:ascii="Arial" w:hAnsi="Arial" w:cs="Arial"/>
          <w:color w:val="222222"/>
          <w:sz w:val="20"/>
          <w:szCs w:val="20"/>
        </w:rPr>
        <w:t xml:space="preserve">SME Loans also registered robust growth with disbursements at Rs. 607 </w:t>
      </w:r>
      <w:proofErr w:type="gramStart"/>
      <w:r w:rsidRPr="002A44D7">
        <w:rPr>
          <w:rFonts w:ascii="Arial" w:hAnsi="Arial" w:cs="Arial"/>
          <w:color w:val="222222"/>
          <w:sz w:val="20"/>
          <w:szCs w:val="20"/>
        </w:rPr>
        <w:t>crore</w:t>
      </w:r>
      <w:proofErr w:type="gramEnd"/>
      <w:r w:rsidRPr="002A44D7">
        <w:rPr>
          <w:rFonts w:ascii="Arial" w:hAnsi="Arial" w:cs="Arial"/>
          <w:color w:val="222222"/>
          <w:sz w:val="20"/>
          <w:szCs w:val="20"/>
        </w:rPr>
        <w:t xml:space="preserve"> in </w:t>
      </w:r>
      <w:r>
        <w:rPr>
          <w:rFonts w:ascii="Arial" w:hAnsi="Arial" w:cs="Arial"/>
          <w:color w:val="222222"/>
          <w:sz w:val="20"/>
          <w:szCs w:val="20"/>
        </w:rPr>
        <w:t>for the quarter ended June 30, 2023</w:t>
      </w:r>
      <w:r w:rsidRPr="002A44D7">
        <w:rPr>
          <w:rFonts w:ascii="Arial" w:hAnsi="Arial" w:cs="Arial"/>
          <w:color w:val="222222"/>
          <w:sz w:val="20"/>
          <w:szCs w:val="20"/>
        </w:rPr>
        <w:t xml:space="preserve"> as against a disbursement of Rs. 68 </w:t>
      </w:r>
      <w:proofErr w:type="gramStart"/>
      <w:r w:rsidRPr="002A44D7">
        <w:rPr>
          <w:rFonts w:ascii="Arial" w:hAnsi="Arial" w:cs="Arial"/>
          <w:color w:val="222222"/>
          <w:sz w:val="20"/>
          <w:szCs w:val="20"/>
        </w:rPr>
        <w:t>crore</w:t>
      </w:r>
      <w:proofErr w:type="gramEnd"/>
      <w:r w:rsidRPr="002A44D7">
        <w:rPr>
          <w:rFonts w:ascii="Arial" w:hAnsi="Arial" w:cs="Arial"/>
          <w:color w:val="222222"/>
          <w:sz w:val="20"/>
          <w:szCs w:val="20"/>
        </w:rPr>
        <w:t xml:space="preserve"> in </w:t>
      </w:r>
      <w:r>
        <w:rPr>
          <w:rFonts w:ascii="Arial" w:hAnsi="Arial" w:cs="Arial"/>
          <w:color w:val="222222"/>
          <w:sz w:val="20"/>
          <w:szCs w:val="20"/>
        </w:rPr>
        <w:t>the same period a year ago</w:t>
      </w:r>
      <w:r w:rsidRPr="002A44D7">
        <w:rPr>
          <w:rFonts w:ascii="Arial" w:hAnsi="Arial" w:cs="Arial"/>
          <w:color w:val="222222"/>
          <w:sz w:val="20"/>
          <w:szCs w:val="20"/>
        </w:rPr>
        <w:t xml:space="preserve">. During the quarter, the business crossed overall disbursements of Rs. 2,000 </w:t>
      </w:r>
      <w:proofErr w:type="gramStart"/>
      <w:r>
        <w:rPr>
          <w:rFonts w:ascii="Arial" w:hAnsi="Arial" w:cs="Arial"/>
          <w:color w:val="222222"/>
          <w:sz w:val="20"/>
          <w:szCs w:val="20"/>
        </w:rPr>
        <w:t>crore</w:t>
      </w:r>
      <w:proofErr w:type="gramEnd"/>
      <w:r w:rsidRPr="002A44D7">
        <w:rPr>
          <w:rFonts w:ascii="Arial" w:hAnsi="Arial" w:cs="Arial"/>
          <w:color w:val="222222"/>
          <w:sz w:val="20"/>
          <w:szCs w:val="20"/>
        </w:rPr>
        <w:t xml:space="preserve"> since inception on the back increased geographical presence and concerted efforts towards digitization and channel expansion.</w:t>
      </w:r>
    </w:p>
    <w:p w14:paraId="60C64DB8" w14:textId="77777777" w:rsidR="00AE6F60" w:rsidRDefault="00AE6F60" w:rsidP="00AE6F60">
      <w:pPr>
        <w:shd w:val="clear" w:color="auto" w:fill="FFFFFF"/>
        <w:spacing w:line="276" w:lineRule="auto"/>
        <w:jc w:val="both"/>
        <w:rPr>
          <w:rFonts w:ascii="Arial" w:hAnsi="Arial" w:cs="Arial"/>
          <w:color w:val="222222"/>
          <w:sz w:val="20"/>
          <w:szCs w:val="20"/>
        </w:rPr>
      </w:pPr>
    </w:p>
    <w:p w14:paraId="32A07BF0" w14:textId="77777777" w:rsidR="00AE6F60" w:rsidRDefault="00AE6F60" w:rsidP="00AE6F60">
      <w:pPr>
        <w:shd w:val="clear" w:color="auto" w:fill="FFFFFF"/>
        <w:jc w:val="both"/>
        <w:rPr>
          <w:rFonts w:ascii="Arial" w:hAnsi="Arial" w:cs="Arial"/>
          <w:b/>
          <w:sz w:val="20"/>
          <w:szCs w:val="20"/>
          <w:u w:val="single"/>
        </w:rPr>
      </w:pPr>
    </w:p>
    <w:p w14:paraId="51BF75D6" w14:textId="77777777" w:rsidR="00AE6F60" w:rsidRDefault="00AE6F60" w:rsidP="00AE6F60">
      <w:pPr>
        <w:shd w:val="clear" w:color="auto" w:fill="FFFFFF"/>
        <w:spacing w:line="276" w:lineRule="auto"/>
        <w:jc w:val="both"/>
        <w:rPr>
          <w:rFonts w:ascii="Arial" w:hAnsi="Arial" w:cs="Arial"/>
          <w:b/>
          <w:bCs/>
          <w:color w:val="222222"/>
          <w:sz w:val="16"/>
          <w:szCs w:val="16"/>
          <w:u w:val="single"/>
        </w:rPr>
      </w:pPr>
      <w:r>
        <w:rPr>
          <w:rFonts w:ascii="Arial" w:hAnsi="Arial" w:cs="Arial"/>
          <w:b/>
          <w:bCs/>
          <w:color w:val="222222"/>
          <w:sz w:val="16"/>
          <w:szCs w:val="16"/>
          <w:u w:val="single"/>
        </w:rPr>
        <w:t xml:space="preserve">About L&amp;T Finance Holdings (LTFH): </w:t>
      </w:r>
    </w:p>
    <w:p w14:paraId="39186FCE" w14:textId="77777777" w:rsidR="00AE6F60" w:rsidRDefault="00AE6F60" w:rsidP="00AE6F60">
      <w:pPr>
        <w:shd w:val="clear" w:color="auto" w:fill="FFFFFF"/>
        <w:spacing w:line="276" w:lineRule="auto"/>
        <w:jc w:val="both"/>
        <w:rPr>
          <w:rFonts w:ascii="Arial" w:hAnsi="Arial" w:cs="Arial"/>
          <w:color w:val="222222"/>
          <w:sz w:val="20"/>
          <w:szCs w:val="20"/>
        </w:rPr>
      </w:pPr>
    </w:p>
    <w:p w14:paraId="7985FC3D" w14:textId="650CD1D3" w:rsidR="00AE6F60" w:rsidRDefault="00AE6F60" w:rsidP="00AE6F60">
      <w:pPr>
        <w:shd w:val="clear" w:color="auto" w:fill="FFFFFF"/>
        <w:spacing w:line="276" w:lineRule="auto"/>
        <w:jc w:val="both"/>
        <w:rPr>
          <w:rFonts w:ascii="Arial" w:hAnsi="Arial" w:cs="Arial"/>
          <w:color w:val="222222"/>
          <w:sz w:val="16"/>
          <w:szCs w:val="16"/>
        </w:rPr>
      </w:pPr>
      <w:r w:rsidRPr="002848C1">
        <w:rPr>
          <w:rFonts w:ascii="Arial" w:hAnsi="Arial" w:cs="Arial"/>
          <w:color w:val="222222"/>
          <w:sz w:val="16"/>
          <w:szCs w:val="16"/>
        </w:rPr>
        <w:t xml:space="preserve">L&amp;T Finance Holdings Limited (LTFH) (https://www.ltfs.com), a leading Non-Banking Financial Company (NBFC), offers a range of financial products and services through its subsidiary L&amp;T Finance Ltd. (LTF) under the L&amp;T Finance brand. Headquartered in Mumbai, the Company has been rated AAA — the highest credit rating for NBFCs — by four leading rating agencies. It has also received leadership scores and ratings by global and national Environmental, Social and Governance (ESG) rating providers for its sustainability performance. The Company has also won many prestigious awards for its flagship CSR project – “Digital Sakhi” which is focused on women empowerment and digital and financial inclusion. </w:t>
      </w:r>
      <w:bookmarkStart w:id="4" w:name="_Hlk140300630"/>
      <w:r w:rsidRPr="002848C1">
        <w:rPr>
          <w:rFonts w:ascii="Arial" w:hAnsi="Arial" w:cs="Arial"/>
          <w:color w:val="222222"/>
          <w:sz w:val="16"/>
          <w:szCs w:val="16"/>
        </w:rPr>
        <w:t>Our focus on doing the ‘right businesses’ has helped the Company become one of the leading financiers in key retail products.</w:t>
      </w:r>
      <w:bookmarkEnd w:id="4"/>
      <w:r w:rsidRPr="002848C1">
        <w:rPr>
          <w:rFonts w:ascii="Arial" w:hAnsi="Arial" w:cs="Arial"/>
          <w:color w:val="222222"/>
          <w:sz w:val="16"/>
          <w:szCs w:val="16"/>
        </w:rPr>
        <w:t xml:space="preserve"> The Company is focused on creating a top-class, digitally enabled retail finance company as part of the Lakshya 2026 plan. The goal is to move the emphasis from product focus to customer focus and establish a robust retail portfolio with quality assets, thus creating a </w:t>
      </w:r>
      <w:proofErr w:type="spellStart"/>
      <w:r w:rsidRPr="002848C1">
        <w:rPr>
          <w:rFonts w:ascii="Arial" w:hAnsi="Arial" w:cs="Arial"/>
          <w:color w:val="222222"/>
          <w:sz w:val="16"/>
          <w:szCs w:val="16"/>
        </w:rPr>
        <w:t>Fintech@Scale</w:t>
      </w:r>
      <w:proofErr w:type="spellEnd"/>
      <w:r w:rsidRPr="002848C1">
        <w:rPr>
          <w:rFonts w:ascii="Arial" w:hAnsi="Arial" w:cs="Arial"/>
          <w:color w:val="222222"/>
          <w:sz w:val="16"/>
          <w:szCs w:val="16"/>
        </w:rPr>
        <w:t xml:space="preserve"> while keeping ESG at the core. </w:t>
      </w:r>
      <w:proofErr w:type="spellStart"/>
      <w:r w:rsidRPr="002848C1">
        <w:rPr>
          <w:rFonts w:ascii="Arial" w:hAnsi="Arial" w:cs="Arial"/>
          <w:color w:val="222222"/>
          <w:sz w:val="16"/>
          <w:szCs w:val="16"/>
        </w:rPr>
        <w:t>Fintech@Scale</w:t>
      </w:r>
      <w:proofErr w:type="spellEnd"/>
      <w:r w:rsidRPr="002848C1">
        <w:rPr>
          <w:rFonts w:ascii="Arial" w:hAnsi="Arial" w:cs="Arial"/>
          <w:color w:val="222222"/>
          <w:sz w:val="16"/>
          <w:szCs w:val="16"/>
        </w:rPr>
        <w:t xml:space="preserve"> is one of the pillars of the Company’s strategic roadmap - Lakshya 2026. The Company has over 2</w:t>
      </w:r>
      <w:r w:rsidR="00F42CAD">
        <w:rPr>
          <w:rFonts w:ascii="Arial" w:hAnsi="Arial" w:cs="Arial"/>
          <w:color w:val="222222"/>
          <w:sz w:val="16"/>
          <w:szCs w:val="16"/>
        </w:rPr>
        <w:t>.1</w:t>
      </w:r>
      <w:r w:rsidRPr="002848C1">
        <w:rPr>
          <w:rFonts w:ascii="Arial" w:hAnsi="Arial" w:cs="Arial"/>
          <w:color w:val="222222"/>
          <w:sz w:val="16"/>
          <w:szCs w:val="16"/>
        </w:rPr>
        <w:t xml:space="preserve"> crore customer database, and this database is being leveraged to cross-sell, up-sell as well as identify new customers.</w:t>
      </w:r>
    </w:p>
    <w:p w14:paraId="242A982A" w14:textId="77777777" w:rsidR="00AE6F60" w:rsidRDefault="00AE6F60" w:rsidP="00AE6F60">
      <w:pPr>
        <w:shd w:val="clear" w:color="auto" w:fill="FFFFFF"/>
        <w:tabs>
          <w:tab w:val="left" w:pos="270"/>
        </w:tabs>
        <w:jc w:val="center"/>
        <w:rPr>
          <w:rFonts w:ascii="Arial" w:hAnsi="Arial" w:cs="Arial"/>
          <w:color w:val="4472C4" w:themeColor="accent1"/>
          <w:sz w:val="20"/>
          <w:szCs w:val="20"/>
          <w:u w:val="single"/>
        </w:rPr>
      </w:pPr>
      <w:r>
        <w:rPr>
          <w:rFonts w:ascii="Arial" w:hAnsi="Arial" w:cs="Arial"/>
          <w:noProof/>
          <w:color w:val="000000" w:themeColor="text1"/>
          <w:sz w:val="16"/>
          <w:szCs w:val="16"/>
          <w:lang w:val="en-IN" w:eastAsia="en-IN"/>
        </w:rPr>
        <w:drawing>
          <wp:inline distT="0" distB="0" distL="0" distR="0" wp14:anchorId="57E1B79B" wp14:editId="094D9033">
            <wp:extent cx="190500" cy="144780"/>
            <wp:effectExtent l="0" t="0" r="0" b="7620"/>
            <wp:docPr id="9" name="Picture 9"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7" descr="Icon&#10;&#10;Description automatically generated"/>
                    <pic:cNvPicPr>
                      <a:picLocks noChangeArrowheads="1"/>
                    </pic:cNvPicPr>
                  </pic:nvPicPr>
                  <pic:blipFill>
                    <a:blip r:embed="rId8" cstate="print">
                      <a:extLst>
                        <a:ext uri="{28A0092B-C50C-407E-A947-70E740481C1C}">
                          <a14:useLocalDpi xmlns:a14="http://schemas.microsoft.com/office/drawing/2010/main" val="0"/>
                        </a:ext>
                      </a:extLst>
                    </a:blip>
                    <a:srcRect l="33092" t="24043" r="32364" b="24590"/>
                    <a:stretch>
                      <a:fillRect/>
                    </a:stretch>
                  </pic:blipFill>
                  <pic:spPr bwMode="auto">
                    <a:xfrm>
                      <a:off x="0" y="0"/>
                      <a:ext cx="190500" cy="144780"/>
                    </a:xfrm>
                    <a:prstGeom prst="rect">
                      <a:avLst/>
                    </a:prstGeom>
                    <a:noFill/>
                    <a:ln>
                      <a:noFill/>
                    </a:ln>
                  </pic:spPr>
                </pic:pic>
              </a:graphicData>
            </a:graphic>
          </wp:inline>
        </w:drawing>
      </w:r>
      <w:r>
        <w:rPr>
          <w:rFonts w:ascii="Arial" w:hAnsi="Arial" w:cs="Arial"/>
          <w:sz w:val="16"/>
          <w:szCs w:val="16"/>
        </w:rPr>
        <w:t xml:space="preserve"> </w:t>
      </w:r>
      <w:hyperlink r:id="rId9" w:history="1">
        <w:proofErr w:type="spellStart"/>
        <w:r>
          <w:rPr>
            <w:rStyle w:val="Hyperlink"/>
            <w:rFonts w:ascii="Arial" w:hAnsi="Arial" w:cs="Arial"/>
            <w:sz w:val="16"/>
            <w:szCs w:val="16"/>
          </w:rPr>
          <w:t>LnTFS</w:t>
        </w:r>
        <w:proofErr w:type="spellEnd"/>
      </w:hyperlink>
      <w:r>
        <w:rPr>
          <w:rFonts w:ascii="Arial" w:hAnsi="Arial" w:cs="Arial"/>
          <w:color w:val="222222"/>
          <w:sz w:val="16"/>
          <w:szCs w:val="16"/>
        </w:rPr>
        <w:t xml:space="preserve">      </w:t>
      </w:r>
      <w:r>
        <w:rPr>
          <w:rFonts w:ascii="Arial" w:hAnsi="Arial" w:cs="Arial"/>
          <w:noProof/>
          <w:color w:val="222222"/>
          <w:sz w:val="16"/>
          <w:szCs w:val="16"/>
          <w:lang w:val="en-IN" w:eastAsia="en-IN"/>
        </w:rPr>
        <w:drawing>
          <wp:inline distT="0" distB="0" distL="0" distR="0" wp14:anchorId="7FA1B4AA" wp14:editId="799CCA2D">
            <wp:extent cx="220980" cy="137160"/>
            <wp:effectExtent l="0" t="0" r="7620" b="0"/>
            <wp:docPr id="8" name="Picture 8" descr="Logo, icon,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8" descr="Logo, icon, company name&#10;&#10;Description automatically generated"/>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 cy="137160"/>
                    </a:xfrm>
                    <a:prstGeom prst="rect">
                      <a:avLst/>
                    </a:prstGeom>
                    <a:noFill/>
                    <a:ln>
                      <a:noFill/>
                    </a:ln>
                  </pic:spPr>
                </pic:pic>
              </a:graphicData>
            </a:graphic>
          </wp:inline>
        </w:drawing>
      </w:r>
      <w:hyperlink r:id="rId11" w:history="1">
        <w:proofErr w:type="spellStart"/>
        <w:r>
          <w:rPr>
            <w:rStyle w:val="Hyperlink"/>
            <w:rFonts w:ascii="Arial" w:hAnsi="Arial" w:cs="Arial"/>
            <w:sz w:val="16"/>
            <w:szCs w:val="16"/>
          </w:rPr>
          <w:t>LnTFinance</w:t>
        </w:r>
        <w:proofErr w:type="spellEnd"/>
      </w:hyperlink>
      <w:r>
        <w:rPr>
          <w:rFonts w:ascii="Arial" w:hAnsi="Arial" w:cs="Arial"/>
          <w:color w:val="4472C4" w:themeColor="accent1"/>
          <w:sz w:val="16"/>
          <w:szCs w:val="16"/>
        </w:rPr>
        <w:t xml:space="preserve"> </w:t>
      </w:r>
      <w:r>
        <w:rPr>
          <w:rFonts w:ascii="Arial" w:hAnsi="Arial" w:cs="Arial"/>
          <w:color w:val="222222"/>
          <w:sz w:val="16"/>
          <w:szCs w:val="16"/>
        </w:rPr>
        <w:t xml:space="preserve">     </w:t>
      </w:r>
      <w:r>
        <w:rPr>
          <w:rFonts w:ascii="Arial" w:hAnsi="Arial" w:cs="Arial"/>
          <w:noProof/>
          <w:color w:val="222222"/>
          <w:sz w:val="16"/>
          <w:szCs w:val="16"/>
          <w:lang w:val="en-IN" w:eastAsia="en-IN"/>
        </w:rPr>
        <w:drawing>
          <wp:inline distT="0" distB="0" distL="0" distR="0" wp14:anchorId="0F051A42" wp14:editId="51CD1DD5">
            <wp:extent cx="243840" cy="167640"/>
            <wp:effectExtent l="0" t="0" r="3810" b="381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243840" cy="167640"/>
                    </a:xfrm>
                    <a:prstGeom prst="rect">
                      <a:avLst/>
                    </a:prstGeom>
                    <a:noFill/>
                    <a:ln>
                      <a:noFill/>
                    </a:ln>
                  </pic:spPr>
                </pic:pic>
              </a:graphicData>
            </a:graphic>
          </wp:inline>
        </w:drawing>
      </w:r>
      <w:r>
        <w:rPr>
          <w:rFonts w:ascii="Arial" w:hAnsi="Arial" w:cs="Arial"/>
          <w:color w:val="222222"/>
          <w:sz w:val="16"/>
          <w:szCs w:val="16"/>
        </w:rPr>
        <w:t xml:space="preserve"> </w:t>
      </w:r>
      <w:hyperlink r:id="rId13" w:history="1">
        <w:proofErr w:type="spellStart"/>
        <w:r>
          <w:rPr>
            <w:rStyle w:val="Hyperlink"/>
            <w:rFonts w:ascii="Arial" w:hAnsi="Arial" w:cs="Arial"/>
            <w:sz w:val="16"/>
            <w:szCs w:val="16"/>
          </w:rPr>
          <w:t>ltfinance</w:t>
        </w:r>
        <w:proofErr w:type="spellEnd"/>
      </w:hyperlink>
      <w:r>
        <w:rPr>
          <w:rFonts w:ascii="Arial" w:hAnsi="Arial" w:cs="Arial"/>
          <w:color w:val="222222"/>
          <w:sz w:val="16"/>
          <w:szCs w:val="16"/>
        </w:rPr>
        <w:t xml:space="preserve">     </w:t>
      </w:r>
      <w:r>
        <w:rPr>
          <w:rFonts w:ascii="Arial" w:hAnsi="Arial" w:cs="Arial"/>
          <w:noProof/>
          <w:color w:val="222222"/>
          <w:sz w:val="16"/>
          <w:szCs w:val="16"/>
          <w:lang w:val="en-IN" w:eastAsia="en-IN"/>
        </w:rPr>
        <w:drawing>
          <wp:inline distT="0" distB="0" distL="0" distR="0" wp14:anchorId="44FE55A3" wp14:editId="6C281F36">
            <wp:extent cx="198120" cy="160020"/>
            <wp:effectExtent l="0" t="0" r="0" b="0"/>
            <wp:docPr id="6" name="Picture 6"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 cy="160020"/>
                    </a:xfrm>
                    <a:prstGeom prst="rect">
                      <a:avLst/>
                    </a:prstGeom>
                    <a:noFill/>
                    <a:ln>
                      <a:noFill/>
                    </a:ln>
                  </pic:spPr>
                </pic:pic>
              </a:graphicData>
            </a:graphic>
          </wp:inline>
        </w:drawing>
      </w:r>
      <w:r>
        <w:rPr>
          <w:rFonts w:ascii="Arial" w:hAnsi="Arial" w:cs="Arial"/>
          <w:color w:val="222222"/>
          <w:sz w:val="16"/>
          <w:szCs w:val="16"/>
        </w:rPr>
        <w:t xml:space="preserve">  </w:t>
      </w:r>
      <w:hyperlink r:id="rId15" w:history="1">
        <w:proofErr w:type="spellStart"/>
        <w:r>
          <w:rPr>
            <w:rStyle w:val="Hyperlink"/>
            <w:rFonts w:ascii="Arial" w:hAnsi="Arial" w:cs="Arial"/>
            <w:color w:val="4472C4" w:themeColor="accent1"/>
            <w:sz w:val="16"/>
            <w:szCs w:val="16"/>
          </w:rPr>
          <w:t>L&amp;TFinance</w:t>
        </w:r>
        <w:proofErr w:type="spellEnd"/>
      </w:hyperlink>
      <w:r>
        <w:rPr>
          <w:rFonts w:ascii="Arial" w:hAnsi="Arial" w:cs="Arial"/>
          <w:color w:val="4472C4" w:themeColor="accent1"/>
          <w:sz w:val="16"/>
          <w:szCs w:val="16"/>
        </w:rPr>
        <w:t xml:space="preserve">  </w:t>
      </w:r>
      <w:r>
        <w:rPr>
          <w:rFonts w:ascii="Arial" w:hAnsi="Arial" w:cs="Arial"/>
          <w:noProof/>
          <w:sz w:val="16"/>
          <w:szCs w:val="16"/>
          <w:lang w:val="en-IN" w:eastAsia="en-IN"/>
        </w:rPr>
        <w:drawing>
          <wp:inline distT="0" distB="0" distL="0" distR="0" wp14:anchorId="5A424204" wp14:editId="3AEB86C5">
            <wp:extent cx="381000" cy="213360"/>
            <wp:effectExtent l="0" t="0" r="0" b="0"/>
            <wp:docPr id="5" name="Picture 5" descr="1000logos.net/wp-content/uploads/2017/02/Ins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0logos.net/wp-content/uploads/2017/02/Insta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hyperlink r:id="rId17" w:history="1">
        <w:proofErr w:type="spellStart"/>
        <w:r>
          <w:rPr>
            <w:rStyle w:val="Hyperlink"/>
            <w:rFonts w:ascii="Arial" w:hAnsi="Arial" w:cs="Arial"/>
            <w:sz w:val="16"/>
            <w:szCs w:val="16"/>
          </w:rPr>
          <w:t>lntfinance</w:t>
        </w:r>
        <w:proofErr w:type="spellEnd"/>
      </w:hyperlink>
    </w:p>
    <w:p w14:paraId="111C3B3C" w14:textId="77777777" w:rsidR="00AE6F60" w:rsidRPr="000B236C" w:rsidRDefault="00AE6F60" w:rsidP="00AE6F60">
      <w:pPr>
        <w:shd w:val="clear" w:color="auto" w:fill="FFFFFF"/>
        <w:tabs>
          <w:tab w:val="left" w:pos="270"/>
        </w:tabs>
        <w:rPr>
          <w:rFonts w:ascii="Arial" w:hAnsi="Arial" w:cs="Arial"/>
          <w:color w:val="222222"/>
          <w:sz w:val="18"/>
          <w:szCs w:val="18"/>
        </w:rPr>
      </w:pPr>
    </w:p>
    <w:p w14:paraId="03191437" w14:textId="77777777" w:rsidR="00AE6F60" w:rsidRPr="000B236C" w:rsidRDefault="00AE6F60" w:rsidP="00AE6F60">
      <w:pPr>
        <w:rPr>
          <w:rFonts w:ascii="Arial" w:hAnsi="Arial" w:cs="Arial"/>
          <w:sz w:val="18"/>
          <w:szCs w:val="18"/>
        </w:rPr>
      </w:pPr>
    </w:p>
    <w:p w14:paraId="23FA8D6F" w14:textId="77777777" w:rsidR="00AE6F60" w:rsidRDefault="00AE6F60"/>
    <w:sectPr w:rsidR="00AE6F60" w:rsidSect="00E1261C">
      <w:headerReference w:type="even" r:id="rId18"/>
      <w:headerReference w:type="default" r:id="rId19"/>
      <w:footerReference w:type="even" r:id="rId20"/>
      <w:footerReference w:type="default" r:id="rId21"/>
      <w:headerReference w:type="first" r:id="rId22"/>
      <w:footerReference w:type="first" r:id="rId23"/>
      <w:pgSz w:w="11907" w:h="16839" w:code="9"/>
      <w:pgMar w:top="242" w:right="1440" w:bottom="851"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265D8" w14:textId="77777777" w:rsidR="00D80A41" w:rsidRDefault="00D80A41">
      <w:r>
        <w:separator/>
      </w:r>
    </w:p>
  </w:endnote>
  <w:endnote w:type="continuationSeparator" w:id="0">
    <w:p w14:paraId="3BB8CE14" w14:textId="77777777" w:rsidR="00D80A41" w:rsidRDefault="00D8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0030" w14:textId="77777777" w:rsidR="000033A1" w:rsidRDefault="00003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AD8B" w14:textId="77777777" w:rsidR="000033A1" w:rsidRDefault="00003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4C2D" w14:textId="77777777" w:rsidR="000033A1" w:rsidRDefault="00003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7529" w14:textId="77777777" w:rsidR="00D80A41" w:rsidRDefault="00D80A41">
      <w:r>
        <w:separator/>
      </w:r>
    </w:p>
  </w:footnote>
  <w:footnote w:type="continuationSeparator" w:id="0">
    <w:p w14:paraId="08A3981F" w14:textId="77777777" w:rsidR="00D80A41" w:rsidRDefault="00D8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3B6C" w14:textId="77777777" w:rsidR="000033A1" w:rsidRDefault="00003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7D85" w14:textId="7A6F4C5E" w:rsidR="00963A40" w:rsidRDefault="00F42CAD" w:rsidP="00963A40">
    <w:pPr>
      <w:pStyle w:val="Header"/>
      <w:ind w:left="-1418"/>
    </w:pPr>
    <w:r>
      <w:rPr>
        <w:noProof/>
        <w:lang w:val="en-IN" w:eastAsia="en-IN"/>
        <w14:ligatures w14:val="standardContextual"/>
      </w:rPr>
      <mc:AlternateContent>
        <mc:Choice Requires="wps">
          <w:drawing>
            <wp:anchor distT="0" distB="0" distL="114300" distR="114300" simplePos="0" relativeHeight="251660288" behindDoc="0" locked="0" layoutInCell="1" allowOverlap="1" wp14:anchorId="1AD1A876" wp14:editId="50F6D1F9">
              <wp:simplePos x="0" y="0"/>
              <wp:positionH relativeFrom="column">
                <wp:posOffset>-609600</wp:posOffset>
              </wp:positionH>
              <wp:positionV relativeFrom="paragraph">
                <wp:posOffset>127000</wp:posOffset>
              </wp:positionV>
              <wp:extent cx="774860" cy="254000"/>
              <wp:effectExtent l="0" t="0" r="0" b="0"/>
              <wp:wrapNone/>
              <wp:docPr id="2094007891" name="expertsource_Lsetting"/>
              <wp:cNvGraphicFramePr/>
              <a:graphic xmlns:a="http://schemas.openxmlformats.org/drawingml/2006/main">
                <a:graphicData uri="http://schemas.microsoft.com/office/word/2010/wordprocessingShape">
                  <wps:wsp>
                    <wps:cNvSpPr txBox="1"/>
                    <wps:spPr>
                      <a:xfrm>
                        <a:off x="0" y="0"/>
                        <a:ext cx="77486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04DD8" w14:textId="2E6ED9D5" w:rsidR="00F42CAD" w:rsidRPr="00F42CAD" w:rsidRDefault="00F42CAD">
                          <w:pPr>
                            <w:rPr>
                              <w:rFonts w:ascii="Calibri" w:hAnsi="Calibri" w:cs="Calibri"/>
                              <w:color w:val="35AA33"/>
                              <w:sz w:val="22"/>
                            </w:rPr>
                          </w:pPr>
                          <w:r w:rsidRPr="00F42CAD">
                            <w:rPr>
                              <w:rFonts w:ascii="Calibri" w:hAnsi="Calibri" w:cs="Calibri"/>
                              <w:color w:val="35AA33"/>
                              <w:sz w:val="22"/>
                            </w:rPr>
                            <w:t>PUBLIC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D1A876" id="_x0000_t202" coordsize="21600,21600" o:spt="202" path="m,l,21600r21600,l21600,xe">
              <v:stroke joinstyle="miter"/>
              <v:path gradientshapeok="t" o:connecttype="rect"/>
            </v:shapetype>
            <v:shape id="expertsource_Lsetting" o:spid="_x0000_s1026" type="#_x0000_t202" style="position:absolute;left:0;text-align:left;margin-left:-48pt;margin-top:10pt;width:61pt;height:20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" filled="f" stroked="f" strokeweight=".5pt">
              <v:textbox>
                <w:txbxContent>
                  <w:p w14:paraId="2C004DD8" w14:textId="2E6ED9D5" w:rsidR="00F42CAD" w:rsidRPr="00F42CAD" w:rsidRDefault="00F42CAD">
                    <w:pPr>
                      <w:rPr>
                        <w:rFonts w:ascii="Calibri" w:hAnsi="Calibri" w:cs="Calibri"/>
                        <w:color w:val="35AA33"/>
                        <w:sz w:val="22"/>
                      </w:rPr>
                    </w:pPr>
                    <w:r w:rsidRPr="00F42CAD">
                      <w:rPr>
                        <w:rFonts w:ascii="Calibri" w:hAnsi="Calibri" w:cs="Calibri"/>
                        <w:color w:val="35AA33"/>
                        <w:sz w:val="22"/>
                      </w:rPr>
                      <w:t>PUBLIC</w:t>
                    </w:r>
                  </w:p>
                </w:txbxContent>
              </v:textbox>
            </v:shape>
          </w:pict>
        </mc:Fallback>
      </mc:AlternateContent>
    </w:r>
    <w:r>
      <w:rPr>
        <w:noProof/>
        <w:lang w:val="en-IN" w:eastAsia="en-IN"/>
      </w:rPr>
      <w:drawing>
        <wp:anchor distT="0" distB="0" distL="114300" distR="114300" simplePos="0" relativeHeight="251659264" behindDoc="0" locked="0" layoutInCell="1" allowOverlap="1" wp14:anchorId="1334CBD2" wp14:editId="6B7C01C4">
          <wp:simplePos x="0" y="0"/>
          <wp:positionH relativeFrom="margin">
            <wp:posOffset>-766445</wp:posOffset>
          </wp:positionH>
          <wp:positionV relativeFrom="page">
            <wp:align>top</wp:align>
          </wp:positionV>
          <wp:extent cx="7597140" cy="1506220"/>
          <wp:effectExtent l="0" t="0" r="3810" b="0"/>
          <wp:wrapSquare wrapText="bothSides"/>
          <wp:docPr id="818123233" name="Picture 81812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F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140" cy="15062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4485" w14:textId="77777777" w:rsidR="000033A1" w:rsidRDefault="00003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E6533"/>
    <w:multiLevelType w:val="hybridMultilevel"/>
    <w:tmpl w:val="5FA0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771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60"/>
    <w:rsid w:val="000033A1"/>
    <w:rsid w:val="00060BA3"/>
    <w:rsid w:val="00142DAF"/>
    <w:rsid w:val="00154A67"/>
    <w:rsid w:val="001C542F"/>
    <w:rsid w:val="00200154"/>
    <w:rsid w:val="00272F96"/>
    <w:rsid w:val="002A2700"/>
    <w:rsid w:val="002A5E6E"/>
    <w:rsid w:val="003219F6"/>
    <w:rsid w:val="00546268"/>
    <w:rsid w:val="005D304C"/>
    <w:rsid w:val="00694B3B"/>
    <w:rsid w:val="006D1741"/>
    <w:rsid w:val="007002C6"/>
    <w:rsid w:val="007B681A"/>
    <w:rsid w:val="00812408"/>
    <w:rsid w:val="008450CE"/>
    <w:rsid w:val="009A2150"/>
    <w:rsid w:val="009E1CCD"/>
    <w:rsid w:val="00AE6F60"/>
    <w:rsid w:val="00B16C5C"/>
    <w:rsid w:val="00C52EED"/>
    <w:rsid w:val="00D02CAB"/>
    <w:rsid w:val="00D80A41"/>
    <w:rsid w:val="00D83CF4"/>
    <w:rsid w:val="00E850B3"/>
    <w:rsid w:val="00F03116"/>
    <w:rsid w:val="00F42CAD"/>
    <w:rsid w:val="00F46A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87E77"/>
  <w15:chartTrackingRefBased/>
  <w15:docId w15:val="{E62356F9-DFE6-6741-A54A-507CDF7C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60"/>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F60"/>
    <w:pPr>
      <w:tabs>
        <w:tab w:val="center" w:pos="4680"/>
        <w:tab w:val="right" w:pos="9360"/>
      </w:tabs>
    </w:pPr>
  </w:style>
  <w:style w:type="character" w:customStyle="1" w:styleId="HeaderChar">
    <w:name w:val="Header Char"/>
    <w:basedOn w:val="DefaultParagraphFont"/>
    <w:link w:val="Header"/>
    <w:uiPriority w:val="99"/>
    <w:rsid w:val="00AE6F60"/>
    <w:rPr>
      <w:rFonts w:ascii="Times New Roman" w:eastAsia="Times New Roman" w:hAnsi="Times New Roman" w:cs="Times New Roman"/>
      <w:kern w:val="0"/>
      <w:lang w:val="en-US"/>
      <w14:ligatures w14:val="none"/>
    </w:rPr>
  </w:style>
  <w:style w:type="character" w:styleId="Hyperlink">
    <w:name w:val="Hyperlink"/>
    <w:basedOn w:val="DefaultParagraphFont"/>
    <w:rsid w:val="00AE6F60"/>
    <w:rPr>
      <w:color w:val="0000FF"/>
      <w:u w:val="single"/>
    </w:rPr>
  </w:style>
  <w:style w:type="paragraph" w:styleId="ListParagraph">
    <w:name w:val="List Paragraph"/>
    <w:aliases w:val="heading 9,Heading 91,Heading 911,RUS List,Dot pt,F5 List Paragraph,List Paragraph1,No Spacing1,List Paragraph Char Char Char,Indicator Text,Numbered Para 1,Bullet 1,Bullet Points,MAIN CONTENT,List Paragraph11,OBC Bullet,List Paragraph12,L"/>
    <w:basedOn w:val="Normal"/>
    <w:link w:val="ListParagraphChar"/>
    <w:uiPriority w:val="34"/>
    <w:qFormat/>
    <w:rsid w:val="00AE6F60"/>
    <w:pPr>
      <w:ind w:left="720"/>
      <w:contextualSpacing/>
    </w:pPr>
  </w:style>
  <w:style w:type="character" w:customStyle="1" w:styleId="ListParagraphChar">
    <w:name w:val="List Paragraph Char"/>
    <w:aliases w:val="heading 9 Char,Heading 91 Char,Heading 911 Char,RUS List Char,Dot pt Char,F5 List Paragraph Char,List Paragraph1 Char,No Spacing1 Char,List Paragraph Char Char Char Char,Indicator Text Char,Numbered Para 1 Char,Bullet 1 Char,L Char"/>
    <w:link w:val="ListParagraph"/>
    <w:uiPriority w:val="34"/>
    <w:qFormat/>
    <w:locked/>
    <w:rsid w:val="00AE6F60"/>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E6F60"/>
    <w:pPr>
      <w:tabs>
        <w:tab w:val="center" w:pos="4513"/>
        <w:tab w:val="right" w:pos="9026"/>
      </w:tabs>
    </w:pPr>
  </w:style>
  <w:style w:type="character" w:customStyle="1" w:styleId="FooterChar">
    <w:name w:val="Footer Char"/>
    <w:basedOn w:val="DefaultParagraphFont"/>
    <w:link w:val="Footer"/>
    <w:uiPriority w:val="99"/>
    <w:rsid w:val="00AE6F60"/>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ltfinan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instagram.com/lntfinance/?igshid=YmMyMTA2M2Y%3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LnTFin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nkedin.com/company/l&amp;t-finance/"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cebook.com/LnTFS/" TargetMode="External"/><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2023-07-19 15:28:28</KDate>
  <Classification>PUBLIC</Classification>
  <Subclassification/>
  <HostName>KAL50053687</HostName>
  <Domain_User>LNTFINSVCS/50053687</Domain_User>
  <IPAdd>192.168.2.163</IPAdd>
  <FilePath>C:\Users\50053687\Desktop\Press release - Final (Mainlines) vf.docx</FilePath>
  <KID>9C2F9D56F233638253773085767024</KID>
  <UniqueName/>
  <Suggested/>
  <Justification/>
</Klassify>
</file>

<file path=customXml/itemProps1.xml><?xml version="1.0" encoding="utf-8"?>
<ds:datastoreItem xmlns:ds="http://schemas.openxmlformats.org/officeDocument/2006/customXml" ds:itemID="{F1B4D8E1-000F-4A59-AB5A-A7A5F009F4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8956</dc:creator>
  <cp:keywords/>
  <dc:description/>
  <cp:lastModifiedBy>Neelasri Barman</cp:lastModifiedBy>
  <cp:revision>2</cp:revision>
  <cp:lastPrinted>2023-07-18T12:17:00Z</cp:lastPrinted>
  <dcterms:created xsi:type="dcterms:W3CDTF">2023-07-19T12:28:00Z</dcterms:created>
  <dcterms:modified xsi:type="dcterms:W3CDTF">2023-07-19T12:28:00Z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PUBLIC</vt:lpwstr>
  </property>
  <property fmtid="{D5CDD505-2E9C-101B-9397-08002B2CF9AE}" pid="3" name="Rules">
    <vt:lpwstr/>
  </property>
  <property fmtid="{D5CDD505-2E9C-101B-9397-08002B2CF9AE}" pid="4" name="Reclassification">
    <vt:lpwstr>No</vt:lpwstr>
  </property>
  <property fmtid="{D5CDD505-2E9C-101B-9397-08002B2CF9AE}" pid="5" name="Hostname">
    <vt:lpwstr>KAL50053687</vt:lpwstr>
  </property>
  <property fmtid="{D5CDD505-2E9C-101B-9397-08002B2CF9AE}" pid="6" name="Department">
    <vt:lpwstr>DevOps</vt:lpwstr>
  </property>
  <property fmtid="{D5CDD505-2E9C-101B-9397-08002B2CF9AE}" pid="7" name="Author">
    <vt:lpwstr>50053687</vt:lpwstr>
  </property>
  <property fmtid="{D5CDD505-2E9C-101B-9397-08002B2CF9AE}" pid="8" name="KID">
    <vt:lpwstr>9C2F9D56F233638253773085767024</vt:lpwstr>
  </property>
</Properties>
</file>